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060E06">
        <w:rPr>
          <w:rFonts w:ascii="標楷體" w:eastAsia="標楷體" w:hAnsi="標楷體" w:cs="標楷體" w:hint="eastAsia"/>
          <w:b/>
          <w:sz w:val="28"/>
          <w:szCs w:val="28"/>
          <w:u w:val="single"/>
        </w:rPr>
        <w:t>新</w:t>
      </w:r>
      <w:proofErr w:type="gramStart"/>
      <w:r w:rsidR="00060E0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埔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060E0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060E0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060E0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060E06">
        <w:rPr>
          <w:rFonts w:ascii="標楷體" w:eastAsia="標楷體" w:hAnsi="標楷體" w:cs="標楷體" w:hint="eastAsia"/>
          <w:b/>
          <w:sz w:val="28"/>
          <w:szCs w:val="28"/>
          <w:u w:val="single"/>
        </w:rPr>
        <w:t>沈英琪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060E06" w:rsidRPr="00060E06">
        <w:rPr>
          <w:rFonts w:ascii="標楷體" w:eastAsia="標楷體" w:hAnsi="標楷體" w:cs="BiauKai"/>
        </w:rPr>
        <w:t xml:space="preserve"> </w:t>
      </w:r>
      <w:r w:rsidR="00060E06" w:rsidRPr="002641F1">
        <w:rPr>
          <w:rFonts w:ascii="標楷體" w:eastAsia="標楷體" w:hAnsi="標楷體" w:cs="BiauKai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060E06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060E06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060E06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8F03AE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p w:rsidR="00285A39" w:rsidRPr="00285A39" w:rsidRDefault="00285A39" w:rsidP="008F03AE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675E6B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641F1">
              <w:rPr>
                <w:rFonts w:ascii="標楷體" w:eastAsia="標楷體" w:hAnsi="標楷體" w:cs="BiauKai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675E6B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641F1">
              <w:rPr>
                <w:rFonts w:ascii="標楷體" w:eastAsia="標楷體" w:hAnsi="標楷體" w:cs="BiauKai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675E6B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641F1">
              <w:rPr>
                <w:rFonts w:ascii="標楷體" w:eastAsia="標楷體" w:hAnsi="標楷體" w:cs="BiauKai"/>
              </w:rPr>
              <w:t>■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675E6B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641F1">
              <w:rPr>
                <w:rFonts w:ascii="標楷體" w:eastAsia="標楷體" w:hAnsi="標楷體" w:cs="BiauKai"/>
              </w:rPr>
              <w:t>■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675E6B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641F1">
              <w:rPr>
                <w:rFonts w:ascii="標楷體" w:eastAsia="標楷體" w:hAnsi="標楷體" w:cs="BiauKai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675E6B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641F1">
              <w:rPr>
                <w:rFonts w:ascii="標楷體" w:eastAsia="標楷體" w:hAnsi="標楷體" w:cs="BiauKai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675E6B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641F1">
              <w:rPr>
                <w:rFonts w:ascii="標楷體" w:eastAsia="標楷體" w:hAnsi="標楷體" w:cs="BiauKai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675E6B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641F1">
              <w:rPr>
                <w:rFonts w:ascii="標楷體" w:eastAsia="標楷體" w:hAnsi="標楷體" w:cs="BiauKai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5E6B" w:rsidRPr="002641F1" w:rsidRDefault="00675E6B" w:rsidP="00675E6B">
            <w:pPr>
              <w:spacing w:line="300" w:lineRule="auto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J-A1具備體育與健康的知能與態度，展現自我運動與保健潛能，探索人性、自我價值與生命意義，並積極實踐，不輕言放棄。</w:t>
            </w:r>
          </w:p>
          <w:p w:rsidR="00675E6B" w:rsidRPr="002641F1" w:rsidRDefault="00675E6B" w:rsidP="00675E6B">
            <w:pPr>
              <w:spacing w:line="300" w:lineRule="auto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J-A2具備理解體育與健康情境的全貌，並做獨立思考與分析的知能，進而運用適當的策略，處理與解決體育與健康的問題。</w:t>
            </w:r>
          </w:p>
          <w:p w:rsidR="00675E6B" w:rsidRPr="002641F1" w:rsidRDefault="00675E6B" w:rsidP="00675E6B">
            <w:pPr>
              <w:spacing w:line="300" w:lineRule="auto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J-A3具備善用體育與健康的資源，以擬定運動與保健計畫，有效執行並發揮主動學習與創新求變的能力。</w:t>
            </w:r>
          </w:p>
          <w:p w:rsidR="00675E6B" w:rsidRPr="002641F1" w:rsidRDefault="00675E6B" w:rsidP="00675E6B">
            <w:pPr>
              <w:spacing w:line="300" w:lineRule="auto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J-B1具備情意表達的能力，能以同理心與人溝通互動，並理解體育與保健的基本概念，應用於日常生活中。</w:t>
            </w:r>
          </w:p>
          <w:p w:rsidR="00675E6B" w:rsidRPr="002641F1" w:rsidRDefault="00675E6B" w:rsidP="00675E6B">
            <w:pPr>
              <w:spacing w:line="300" w:lineRule="auto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J-B2具備善用體育與健康相關的科技、資訊及媒體，以增進學習的素養，並察覺、思辨人與科技、資訊、媒體的互動關係。</w:t>
            </w:r>
          </w:p>
          <w:p w:rsidR="00675E6B" w:rsidRPr="002641F1" w:rsidRDefault="00675E6B" w:rsidP="00675E6B">
            <w:pPr>
              <w:spacing w:line="300" w:lineRule="auto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J-B3具備審美與表現的能力，了解運動與健康在美學上的特質與表現方式，以增進生活中的豐富性與美感體驗。</w:t>
            </w:r>
          </w:p>
          <w:p w:rsidR="00675E6B" w:rsidRPr="002641F1" w:rsidRDefault="00675E6B" w:rsidP="00675E6B">
            <w:pPr>
              <w:spacing w:line="300" w:lineRule="auto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J-C1具備生活中有關運動與健康的道德思辨與實踐能力及環境意識，並主動參與公益團體活動，關懷社會。</w:t>
            </w:r>
          </w:p>
          <w:p w:rsidR="00F6602E" w:rsidRPr="00B62FC1" w:rsidRDefault="00675E6B" w:rsidP="00675E6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41F1">
              <w:rPr>
                <w:rFonts w:ascii="標楷體" w:eastAsia="標楷體" w:hAnsi="標楷體" w:cs="BiauKai"/>
              </w:rPr>
              <w:t>J-C2具備利他及合群的知能與態度，並在體育活動和健康生活中培育相互合作及與人和諧互動的素養。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200C15" w:rsidRDefault="00675E6B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2641F1">
        <w:rPr>
          <w:rFonts w:ascii="標楷體" w:eastAsia="標楷體" w:hAnsi="標楷體"/>
          <w:noProof/>
        </w:rPr>
        <mc:AlternateContent>
          <mc:Choice Requires="wpg">
            <w:drawing>
              <wp:inline distT="0" distB="0" distL="0" distR="0" wp14:anchorId="0384EE60" wp14:editId="1DB99173">
                <wp:extent cx="8070243" cy="1939925"/>
                <wp:effectExtent l="0" t="0" r="0" b="0"/>
                <wp:docPr id="2" name="群組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70243" cy="1939925"/>
                          <a:chOff x="0" y="0"/>
                          <a:chExt cx="8070225" cy="1939925"/>
                        </a:xfrm>
                      </wpg:grpSpPr>
                      <wpg:grpSp>
                        <wpg:cNvPr id="1" name="群組 1"/>
                        <wpg:cNvGrpSpPr/>
                        <wpg:grpSpPr>
                          <a:xfrm>
                            <a:off x="0" y="0"/>
                            <a:ext cx="8070225" cy="1939925"/>
                            <a:chOff x="0" y="0"/>
                            <a:chExt cx="8070225" cy="1939925"/>
                          </a:xfrm>
                        </wpg:grpSpPr>
                        <wps:wsp>
                          <wps:cNvPr id="3" name="矩形 3"/>
                          <wps:cNvSpPr/>
                          <wps:spPr>
                            <a:xfrm>
                              <a:off x="0" y="0"/>
                              <a:ext cx="8070225" cy="1939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圓角矩形 4"/>
                          <wps:cNvSpPr/>
                          <wps:spPr>
                            <a:xfrm>
                              <a:off x="3295044" y="54280"/>
                              <a:ext cx="885638" cy="389999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gradFill>
                              <a:gsLst>
                                <a:gs pos="0">
                                  <a:srgbClr val="AFCAE9"/>
                                </a:gs>
                                <a:gs pos="50000">
                                  <a:srgbClr val="A0C1E4"/>
                                </a:gs>
                                <a:gs pos="100000">
                                  <a:srgbClr val="8FB8E4"/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文字方塊 5"/>
                          <wps:cNvSpPr txBox="1"/>
                          <wps:spPr>
                            <a:xfrm>
                              <a:off x="3306467" y="65703"/>
                              <a:ext cx="862792" cy="36715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proofErr w:type="gramStart"/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健體領域</w:t>
                                </w:r>
                                <w:proofErr w:type="gramEnd"/>
                              </w:p>
                            </w:txbxContent>
                          </wps:txbx>
                          <wps:bodyPr spcFirstLastPara="1" wrap="square" lIns="34275" tIns="34275" rIns="34275" bIns="34275" anchor="ctr" anchorCtr="0">
                            <a:noAutofit/>
                          </wps:bodyPr>
                        </wps:wsp>
                        <wps:wsp>
                          <wps:cNvPr id="6" name="手繪多邊形 6"/>
                          <wps:cNvSpPr/>
                          <wps:spPr>
                            <a:xfrm>
                              <a:off x="1665016" y="444280"/>
                              <a:ext cx="2072847" cy="2361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120000" y="0"/>
                                  </a:moveTo>
                                  <a:lnTo>
                                    <a:pt x="120000" y="60000"/>
                                  </a:lnTo>
                                  <a:lnTo>
                                    <a:pt x="0" y="60000"/>
                                  </a:lnTo>
                                  <a:lnTo>
                                    <a:pt x="0" y="120000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圓角矩形 7"/>
                          <wps:cNvSpPr/>
                          <wps:spPr>
                            <a:xfrm>
                              <a:off x="1128757" y="680450"/>
                              <a:ext cx="1072516" cy="357390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gradFill>
                              <a:gsLst>
                                <a:gs pos="0">
                                  <a:srgbClr val="D1D1D1"/>
                                </a:gs>
                                <a:gs pos="50000">
                                  <a:srgbClr val="C7C7C7"/>
                                </a:gs>
                                <a:gs pos="100000">
                                  <a:srgbClr val="C0C0C0"/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文字方塊 8"/>
                          <wps:cNvSpPr txBox="1"/>
                          <wps:spPr>
                            <a:xfrm>
                              <a:off x="1139225" y="690918"/>
                              <a:ext cx="1051580" cy="3364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健康</w:t>
                                </w:r>
                              </w:p>
                            </w:txbxContent>
                          </wps:txbx>
                          <wps:bodyPr spcFirstLastPara="1" wrap="square" lIns="34275" tIns="34275" rIns="34275" bIns="34275" anchor="ctr" anchorCtr="0">
                            <a:noAutofit/>
                          </wps:bodyPr>
                        </wps:wsp>
                        <wps:wsp>
                          <wps:cNvPr id="9" name="手繪多邊形 9"/>
                          <wps:cNvSpPr/>
                          <wps:spPr>
                            <a:xfrm>
                              <a:off x="445643" y="1037840"/>
                              <a:ext cx="1219373" cy="2361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120000" y="0"/>
                                  </a:moveTo>
                                  <a:lnTo>
                                    <a:pt x="120000" y="60000"/>
                                  </a:lnTo>
                                  <a:lnTo>
                                    <a:pt x="0" y="60000"/>
                                  </a:lnTo>
                                  <a:lnTo>
                                    <a:pt x="0" y="120000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FFC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圓角矩形 10"/>
                          <wps:cNvSpPr/>
                          <wps:spPr>
                            <a:xfrm>
                              <a:off x="2823" y="1274010"/>
                              <a:ext cx="885638" cy="590425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rgbClr val="E1EFD8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文字方塊 11"/>
                          <wps:cNvSpPr txBox="1"/>
                          <wps:spPr>
                            <a:xfrm>
                              <a:off x="20116" y="1291303"/>
                              <a:ext cx="851052" cy="5558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第一章</w:t>
                                </w: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br/>
                                  <w:t>健康加油「</w:t>
                                </w:r>
                                <w:proofErr w:type="gramStart"/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讚</w:t>
                                </w:r>
                                <w:proofErr w:type="gramEnd"/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」</w:t>
                                </w:r>
                              </w:p>
                            </w:txbxContent>
                          </wps:txbx>
                          <wps:bodyPr spcFirstLastPara="1" wrap="square" lIns="34275" tIns="34275" rIns="34275" bIns="34275" anchor="ctr" anchorCtr="0">
                            <a:noAutofit/>
                          </wps:bodyPr>
                        </wps:wsp>
                        <wps:wsp>
                          <wps:cNvPr id="12" name="手繪多邊形 12"/>
                          <wps:cNvSpPr/>
                          <wps:spPr>
                            <a:xfrm>
                              <a:off x="1551252" y="1037840"/>
                              <a:ext cx="91440" cy="2361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149295" y="0"/>
                                  </a:moveTo>
                                  <a:lnTo>
                                    <a:pt x="149295" y="60000"/>
                                  </a:lnTo>
                                  <a:lnTo>
                                    <a:pt x="60000" y="60000"/>
                                  </a:lnTo>
                                  <a:lnTo>
                                    <a:pt x="60000" y="120000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FFC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圓角矩形 13"/>
                          <wps:cNvSpPr/>
                          <wps:spPr>
                            <a:xfrm>
                              <a:off x="1154153" y="1274010"/>
                              <a:ext cx="885638" cy="590425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rgbClr val="E1EFD8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文字方塊 14"/>
                          <wps:cNvSpPr txBox="1"/>
                          <wps:spPr>
                            <a:xfrm>
                              <a:off x="1171446" y="1291303"/>
                              <a:ext cx="851052" cy="5558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第二章</w:t>
                                </w:r>
                              </w:p>
                              <w:p w:rsidR="00675E6B" w:rsidRDefault="00675E6B" w:rsidP="00675E6B">
                                <w:pPr>
                                  <w:spacing w:before="62"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青春事件</w:t>
                                </w:r>
                                <w:proofErr w:type="gramStart"/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簿</w:t>
                                </w:r>
                                <w:proofErr w:type="gramEnd"/>
                              </w:p>
                            </w:txbxContent>
                          </wps:txbx>
                          <wps:bodyPr spcFirstLastPara="1" wrap="square" lIns="34275" tIns="34275" rIns="34275" bIns="34275" anchor="ctr" anchorCtr="0">
                            <a:noAutofit/>
                          </wps:bodyPr>
                        </wps:wsp>
                        <wps:wsp>
                          <wps:cNvPr id="15" name="手繪多邊形 15"/>
                          <wps:cNvSpPr/>
                          <wps:spPr>
                            <a:xfrm>
                              <a:off x="1665016" y="1037840"/>
                              <a:ext cx="1151329" cy="2361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0" y="0"/>
                                  </a:moveTo>
                                  <a:lnTo>
                                    <a:pt x="0" y="60000"/>
                                  </a:lnTo>
                                  <a:lnTo>
                                    <a:pt x="120000" y="60000"/>
                                  </a:lnTo>
                                  <a:lnTo>
                                    <a:pt x="120000" y="120000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FFC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圓角矩形 16"/>
                          <wps:cNvSpPr/>
                          <wps:spPr>
                            <a:xfrm>
                              <a:off x="2305483" y="1274010"/>
                              <a:ext cx="1021725" cy="590425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rgbClr val="E1EFD8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" name="文字方塊 17"/>
                          <wps:cNvSpPr txBox="1"/>
                          <wps:spPr>
                            <a:xfrm>
                              <a:off x="2322776" y="1291303"/>
                              <a:ext cx="987139" cy="5558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第三章</w:t>
                                </w:r>
                              </w:p>
                              <w:p w:rsidR="00675E6B" w:rsidRDefault="00675E6B" w:rsidP="00675E6B">
                                <w:pPr>
                                  <w:spacing w:before="62"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健康「食」行力</w:t>
                                </w:r>
                              </w:p>
                            </w:txbxContent>
                          </wps:txbx>
                          <wps:bodyPr spcFirstLastPara="1" wrap="square" lIns="34275" tIns="34275" rIns="34275" bIns="34275" anchor="ctr" anchorCtr="0">
                            <a:noAutofit/>
                          </wps:bodyPr>
                        </wps:wsp>
                        <wps:wsp>
                          <wps:cNvPr id="18" name="手繪多邊形 18"/>
                          <wps:cNvSpPr/>
                          <wps:spPr>
                            <a:xfrm>
                              <a:off x="3737863" y="444280"/>
                              <a:ext cx="2092295" cy="2361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0" y="0"/>
                                  </a:moveTo>
                                  <a:lnTo>
                                    <a:pt x="0" y="60000"/>
                                  </a:lnTo>
                                  <a:lnTo>
                                    <a:pt x="120000" y="60000"/>
                                  </a:lnTo>
                                  <a:lnTo>
                                    <a:pt x="120000" y="120000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" name="圓角矩形 19"/>
                          <wps:cNvSpPr/>
                          <wps:spPr>
                            <a:xfrm>
                              <a:off x="5313349" y="680450"/>
                              <a:ext cx="1033619" cy="378598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gradFill>
                              <a:gsLst>
                                <a:gs pos="0">
                                  <a:srgbClr val="D1D1D1"/>
                                </a:gs>
                                <a:gs pos="50000">
                                  <a:srgbClr val="C7C7C7"/>
                                </a:gs>
                                <a:gs pos="100000">
                                  <a:srgbClr val="C0C0C0"/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" name="文字方塊 20"/>
                          <wps:cNvSpPr txBox="1"/>
                          <wps:spPr>
                            <a:xfrm>
                              <a:off x="5324438" y="691539"/>
                              <a:ext cx="1011441" cy="3564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體育</w:t>
                                </w:r>
                              </w:p>
                            </w:txbxContent>
                          </wps:txbx>
                          <wps:bodyPr spcFirstLastPara="1" wrap="square" lIns="34275" tIns="34275" rIns="34275" bIns="34275" anchor="ctr" anchorCtr="0">
                            <a:noAutofit/>
                          </wps:bodyPr>
                        </wps:wsp>
                        <wps:wsp>
                          <wps:cNvPr id="21" name="手繪多邊形 21"/>
                          <wps:cNvSpPr/>
                          <wps:spPr>
                            <a:xfrm>
                              <a:off x="4103165" y="1059048"/>
                              <a:ext cx="1726994" cy="2361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120000" y="0"/>
                                  </a:moveTo>
                                  <a:lnTo>
                                    <a:pt x="120000" y="60000"/>
                                  </a:lnTo>
                                  <a:lnTo>
                                    <a:pt x="0" y="60000"/>
                                  </a:lnTo>
                                  <a:lnTo>
                                    <a:pt x="0" y="120000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FFC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圓角矩形 22"/>
                          <wps:cNvSpPr/>
                          <wps:spPr>
                            <a:xfrm>
                              <a:off x="3592900" y="1295219"/>
                              <a:ext cx="1020529" cy="590425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gradFill>
                              <a:gsLst>
                                <a:gs pos="0">
                                  <a:srgbClr val="FFDC9B"/>
                                </a:gs>
                                <a:gs pos="50000">
                                  <a:srgbClr val="FFD68D"/>
                                </a:gs>
                                <a:gs pos="100000">
                                  <a:srgbClr val="FFD478"/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文字方塊 23"/>
                          <wps:cNvSpPr txBox="1"/>
                          <wps:spPr>
                            <a:xfrm>
                              <a:off x="3610193" y="1312512"/>
                              <a:ext cx="985943" cy="5558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第四章</w:t>
                                </w:r>
                              </w:p>
                              <w:p w:rsidR="00675E6B" w:rsidRDefault="00675E6B" w:rsidP="00675E6B">
                                <w:pPr>
                                  <w:spacing w:before="62"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運動穿著與防護</w:t>
                                </w:r>
                              </w:p>
                            </w:txbxContent>
                          </wps:txbx>
                          <wps:bodyPr spcFirstLastPara="1" wrap="square" lIns="34275" tIns="34275" rIns="34275" bIns="34275" anchor="ctr" anchorCtr="0">
                            <a:noAutofit/>
                          </wps:bodyPr>
                        </wps:wsp>
                        <wps:wsp>
                          <wps:cNvPr id="24" name="手繪多邊形 24"/>
                          <wps:cNvSpPr/>
                          <wps:spPr>
                            <a:xfrm>
                              <a:off x="5321940" y="1059048"/>
                              <a:ext cx="508219" cy="2361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120000" y="0"/>
                                  </a:moveTo>
                                  <a:lnTo>
                                    <a:pt x="120000" y="60000"/>
                                  </a:lnTo>
                                  <a:lnTo>
                                    <a:pt x="0" y="60000"/>
                                  </a:lnTo>
                                  <a:lnTo>
                                    <a:pt x="0" y="120000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FFC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圓角矩形 25"/>
                          <wps:cNvSpPr/>
                          <wps:spPr>
                            <a:xfrm>
                              <a:off x="4879121" y="1295219"/>
                              <a:ext cx="885638" cy="590425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gradFill>
                              <a:gsLst>
                                <a:gs pos="0">
                                  <a:srgbClr val="FFDC9B"/>
                                </a:gs>
                                <a:gs pos="50000">
                                  <a:srgbClr val="FFD68D"/>
                                </a:gs>
                                <a:gs pos="100000">
                                  <a:srgbClr val="FFD478"/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文字方塊 26"/>
                          <wps:cNvSpPr txBox="1"/>
                          <wps:spPr>
                            <a:xfrm>
                              <a:off x="4896414" y="1312512"/>
                              <a:ext cx="851052" cy="5558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第五章</w:t>
                                </w:r>
                              </w:p>
                              <w:p w:rsidR="00675E6B" w:rsidRDefault="00675E6B" w:rsidP="00675E6B">
                                <w:pPr>
                                  <w:spacing w:before="62"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體適能</w:t>
                                </w:r>
                              </w:p>
                            </w:txbxContent>
                          </wps:txbx>
                          <wps:bodyPr spcFirstLastPara="1" wrap="square" lIns="34275" tIns="34275" rIns="34275" bIns="34275" anchor="ctr" anchorCtr="0">
                            <a:noAutofit/>
                          </wps:bodyPr>
                        </wps:wsp>
                        <wps:wsp>
                          <wps:cNvPr id="27" name="手繪多邊形 27"/>
                          <wps:cNvSpPr/>
                          <wps:spPr>
                            <a:xfrm>
                              <a:off x="5830159" y="1059048"/>
                              <a:ext cx="643110" cy="2361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0" y="0"/>
                                  </a:moveTo>
                                  <a:lnTo>
                                    <a:pt x="0" y="60000"/>
                                  </a:lnTo>
                                  <a:lnTo>
                                    <a:pt x="120000" y="60000"/>
                                  </a:lnTo>
                                  <a:lnTo>
                                    <a:pt x="120000" y="120000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FFC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圓角矩形 28"/>
                          <wps:cNvSpPr/>
                          <wps:spPr>
                            <a:xfrm>
                              <a:off x="6030451" y="1295219"/>
                              <a:ext cx="885638" cy="590425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gradFill>
                              <a:gsLst>
                                <a:gs pos="0">
                                  <a:srgbClr val="FFDC9B"/>
                                </a:gs>
                                <a:gs pos="50000">
                                  <a:srgbClr val="FFD68D"/>
                                </a:gs>
                                <a:gs pos="100000">
                                  <a:srgbClr val="FFD478"/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" name="文字方塊 29"/>
                          <wps:cNvSpPr txBox="1"/>
                          <wps:spPr>
                            <a:xfrm>
                              <a:off x="6047744" y="1312512"/>
                              <a:ext cx="851052" cy="5558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第六章</w:t>
                                </w:r>
                              </w:p>
                              <w:p w:rsidR="00675E6B" w:rsidRDefault="00675E6B" w:rsidP="00675E6B">
                                <w:pPr>
                                  <w:spacing w:before="62"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安心暢</w:t>
                                </w:r>
                                <w:proofErr w:type="gramStart"/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游</w:t>
                                </w:r>
                                <w:proofErr w:type="gramEnd"/>
                              </w:p>
                            </w:txbxContent>
                          </wps:txbx>
                          <wps:bodyPr spcFirstLastPara="1" wrap="square" lIns="34275" tIns="34275" rIns="34275" bIns="34275" anchor="ctr" anchorCtr="0">
                            <a:noAutofit/>
                          </wps:bodyPr>
                        </wps:wsp>
                        <wps:wsp>
                          <wps:cNvPr id="30" name="手繪多邊形 30"/>
                          <wps:cNvSpPr/>
                          <wps:spPr>
                            <a:xfrm>
                              <a:off x="5830159" y="1059048"/>
                              <a:ext cx="1794440" cy="2361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0" y="0"/>
                                  </a:moveTo>
                                  <a:lnTo>
                                    <a:pt x="0" y="60000"/>
                                  </a:lnTo>
                                  <a:lnTo>
                                    <a:pt x="120000" y="60000"/>
                                  </a:lnTo>
                                  <a:lnTo>
                                    <a:pt x="120000" y="120000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FFC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1" name="圓角矩形 31"/>
                          <wps:cNvSpPr/>
                          <wps:spPr>
                            <a:xfrm>
                              <a:off x="7181780" y="1295219"/>
                              <a:ext cx="885638" cy="590425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gradFill>
                              <a:gsLst>
                                <a:gs pos="0">
                                  <a:srgbClr val="FFDC9B"/>
                                </a:gs>
                                <a:gs pos="50000">
                                  <a:srgbClr val="FFD68D"/>
                                </a:gs>
                                <a:gs pos="100000">
                                  <a:srgbClr val="FFD478"/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2" name="文字方塊 32"/>
                          <wps:cNvSpPr txBox="1"/>
                          <wps:spPr>
                            <a:xfrm>
                              <a:off x="7199073" y="1312512"/>
                              <a:ext cx="851052" cy="5558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5E6B" w:rsidRDefault="00675E6B" w:rsidP="00675E6B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第七章</w:t>
                                </w:r>
                              </w:p>
                              <w:p w:rsidR="00675E6B" w:rsidRDefault="00675E6B" w:rsidP="00675E6B">
                                <w:pPr>
                                  <w:spacing w:before="62"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BiauKai" w:eastAsia="BiauKai" w:hAnsi="BiauKai" w:cs="BiauKai"/>
                                    <w:sz w:val="18"/>
                                  </w:rPr>
                                  <w:t>球類入門</w:t>
                                </w:r>
                              </w:p>
                            </w:txbxContent>
                          </wps:txbx>
                          <wps:bodyPr spcFirstLastPara="1" wrap="square" lIns="34275" tIns="34275" rIns="34275" bIns="3427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群組 2" o:spid="_x0000_s1026" style="width:635.45pt;height:152.75pt;mso-position-horizontal-relative:char;mso-position-vertical-relative:line" coordsize="80702,19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">
                <v:group id="群組 1" o:spid="_x0000_s1027" style="position:absolute;width:80702;height:19399" coordsize="80702,193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rect id="矩形 3" o:spid="_x0000_s1028" style="position:absolute;width:80702;height:193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8x7sIA&#10;AADaAAAADwAAAGRycy9kb3ducmV2LnhtbESPwW7CMBBE70j8g7VIvYHTtEJtiIOgaqWWEwQ+YImX&#10;OGq8TmMX0r+vkZA4jmbmjSZfDrYVZ+p941jB4ywBQVw53XCt4LD/mL6A8AFZY+uYFPyRh2UxHuWY&#10;aXfhHZ3LUIsIYZ+hAhNCl0npK0MW/cx1xNE7ud5iiLKvpe7xEuG2lWmSzKXFhuOCwY7eDFXf5a9V&#10;sH12lL6nfl3W9tUMx/3m6wfnSj1MhtUCRKAh3MO39qdW8ATXK/EGy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zzHuwgAAANoAAAAPAAAAAAAAAAAAAAAAAJgCAABkcnMvZG93&#10;bnJldi54bWxQSwUGAAAAAAQABAD1AAAAhwMAAAAA&#10;" filled="f" stroked="f">
                    <v:textbox inset="2.53958mm,2.53958mm,2.53958mm,2.53958mm">
                      <w:txbxContent>
                        <w:p w:rsidR="00675E6B" w:rsidRDefault="00675E6B" w:rsidP="00675E6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oundrect id="圓角矩形 4" o:spid="_x0000_s1029" style="position:absolute;left:32950;top:542;width:8856;height:3900;visibility:visible;mso-wrap-style:square;v-text-anchor:middle" arcsize="6554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SO+sIA&#10;AADaAAAADwAAAGRycy9kb3ducmV2LnhtbESPQWsCMRSE70L/Q3gFb5pVpMjWKCIUqgehqxdvj81z&#10;szV5WTZxXfvrG0HwOMzMN8xi1TsrOmpD7VnBZJyBIC69rrlScDx8jeYgQkTWaD2TgjsFWC3fBgvM&#10;tb/xD3VFrESCcMhRgYmxyaUMpSGHYewb4uSdfeswJtlWUrd4S3Bn5TTLPqTDmtOCwYY2hspLcXUK&#10;ust+c2azs4dCn/72x7u0299OqeF7v/4EEamPr/Cz/a0VzOBxJd0A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BI76wgAAANoAAAAPAAAAAAAAAAAAAAAAAJgCAABkcnMvZG93&#10;bnJldi54bWxQSwUGAAAAAAQABAD1AAAAhwMAAAAA&#10;" fillcolor="#afcae9" stroked="f">
                    <v:fill color2="#8fb8e4" colors="0 #afcae9;.5 #a0c1e4;1 #8fb8e4" focus="100%" type="gradient">
                      <o:fill v:ext="view" type="gradientUnscaled"/>
                    </v:fill>
                    <v:textbox inset="2.53958mm,2.53958mm,2.53958mm,2.53958mm">
                      <w:txbxContent>
                        <w:p w:rsidR="00675E6B" w:rsidRDefault="00675E6B" w:rsidP="00675E6B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5" o:spid="_x0000_s1030" type="#_x0000_t202" style="position:absolute;left:33064;top:657;width:8628;height:36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5gaMAA&#10;AADaAAAADwAAAGRycy9kb3ducmV2LnhtbERPy4rCMBTdD/gP4QruNFVwlGoUEWRmYDY+EN1dm2tb&#10;bG5qk7HVrzeCMMvDeU/njSnEjSqXW1bQ70UgiBOrc04V7Lar7hiE88gaC8uk4E4O5rPWxxRjbWte&#10;023jUxFC2MWoIPO+jKV0SUYGXc+WxIE728qgD7BKpa6wDuGmkIMo+pQGcw4NGZa0zCi5bP5MmDEa&#10;7Ee+1r+H66m/PF5/Hl/6+FCq024WExCeGv8vfru/tYIhvK4EP8jZ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h5gaMAAAADaAAAADwAAAAAAAAAAAAAAAACYAgAAZHJzL2Rvd25y&#10;ZXYueG1sUEsFBgAAAAAEAAQA9QAAAIUDAAAAAA==&#10;" filled="f" stroked="f">
                    <v:textbox inset=".95208mm,.95208mm,.95208mm,.95208mm">
                      <w:txbxContent>
                        <w:p w:rsidR="00675E6B" w:rsidRDefault="00675E6B" w:rsidP="00675E6B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proofErr w:type="gramStart"/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健體領域</w:t>
                          </w:r>
                          <w:proofErr w:type="gramEnd"/>
                        </w:p>
                      </w:txbxContent>
                    </v:textbox>
                  </v:shape>
                  <v:shape id="手繪多邊形 6" o:spid="_x0000_s1031" style="position:absolute;left:16650;top:4442;width:20728;height:2362;visibility:visible;mso-wrap-style:square;v-text-anchor:middle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vpacIA&#10;AADaAAAADwAAAGRycy9kb3ducmV2LnhtbESPQYvCMBSE7wv+h/AEL4umVhCtRhFFUGQFqxdvj+bZ&#10;FpuX0kSt/94sLOxxmJlvmPmyNZV4UuNKywqGgwgEcWZ1ybmCy3nbn4BwHlljZZkUvMnBctH5mmOi&#10;7YtP9Ex9LgKEXYIKCu/rREqXFWTQDWxNHLybbQz6IJtc6gZfAW4qGUfRWBosOSwUWNO6oOyePoyC&#10;zehA39PHiqs4vbY4jY+7/Q8p1eu2qxkIT63/D/+1d1rBGH6vhBsgF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C+lpwgAAANoAAAAPAAAAAAAAAAAAAAAAAJgCAABkcnMvZG93&#10;bnJldi54bWxQSwUGAAAAAAQABAD1AAAAhwMAAAAA&#10;" path="m120000,r,60000l,60000r,60000e" filled="f" strokecolor="#a5a5a5" strokeweight="1pt">
                    <v:stroke startarrowwidth="narrow" startarrowlength="short" endarrowwidth="narrow" endarrowlength="short" joinstyle="miter"/>
                    <v:path arrowok="t" o:extrusionok="f"/>
                  </v:shape>
                  <v:roundrect id="圓角矩形 7" o:spid="_x0000_s1032" style="position:absolute;left:11287;top:6804;width:10725;height:3574;visibility:visible;mso-wrap-style:square;v-text-anchor:middle" arcsize="6554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5rz8IA&#10;AADaAAAADwAAAGRycy9kb3ducmV2LnhtbESP3YrCMBSE7xd8h3AE7zRV0NVqFFFEQZZdfx7g0Byb&#10;YnNSmqh1n34jCHs5zMw3zGzR2FLcqfaFYwX9XgKCOHO64FzB+bTpjkH4gKyxdEwKnuRhMW99zDDV&#10;7sEHuh9DLiKEfYoKTAhVKqXPDFn0PVcRR+/iaoshyjqXusZHhNtSDpJkJC0WHBcMVrQylF2PN6vg&#10;a3vJh2v9vdwP7O9ktPs59L02SnXazXIKIlAT/sPv9k4r+ITXlXgD5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3mvPwgAAANoAAAAPAAAAAAAAAAAAAAAAAJgCAABkcnMvZG93&#10;bnJldi54bWxQSwUGAAAAAAQABAD1AAAAhwMAAAAA&#10;" fillcolor="#d1d1d1" stroked="f">
                    <v:fill color2="silver" colors="0 #d1d1d1;.5 #c7c7c7;1 silver" focus="100%" type="gradient">
                      <o:fill v:ext="view" type="gradientUnscaled"/>
                    </v:fill>
                    <v:textbox inset="2.53958mm,2.53958mm,2.53958mm,2.53958mm">
                      <w:txbxContent>
                        <w:p w:rsidR="00675E6B" w:rsidRDefault="00675E6B" w:rsidP="00675E6B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 id="文字方塊 8" o:spid="_x0000_s1033" type="#_x0000_t202" style="position:absolute;left:11392;top:6909;width:10516;height:336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/P9sEA&#10;AADaAAAADwAAAGRycy9kb3ducmV2LnhtbERPTWvCQBC9F/wPywi96UYPVaKriCBtoZeqiN7G7JgE&#10;s7MxuzWpv75zEHp8vO/5snOVulMTSs8GRsMEFHHmbcm5gf1uM5iCChHZYuWZDPxSgOWi9zLH1PqW&#10;v+m+jbmSEA4pGihirFOtQ1aQwzD0NbFwF984jAKbXNsGWwl3lR4nyZt2WLI0FFjTuqDsuv1xMmMy&#10;Pkxia7+Ot/Nofbp9Pt7t6WHMa79bzUBF6uK/+On+sAZkq1wRP+jF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fz/bBAAAA2gAAAA8AAAAAAAAAAAAAAAAAmAIAAGRycy9kb3du&#10;cmV2LnhtbFBLBQYAAAAABAAEAPUAAACGAwAAAAA=&#10;" filled="f" stroked="f">
                    <v:textbox inset=".95208mm,.95208mm,.95208mm,.95208mm">
                      <w:txbxContent>
                        <w:p w:rsidR="00675E6B" w:rsidRDefault="00675E6B" w:rsidP="00675E6B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健康</w:t>
                          </w:r>
                        </w:p>
                      </w:txbxContent>
                    </v:textbox>
                  </v:shape>
                  <v:shape id="手繪多邊形 9" o:spid="_x0000_s1034" style="position:absolute;left:4456;top:10378;width:12194;height:2362;visibility:visible;mso-wrap-style:square;v-text-anchor:middle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5gwcIA&#10;AADaAAAADwAAAGRycy9kb3ducmV2LnhtbESPT2sCMRTE74V+h/AKvdXEIkVXo0ihpfRS/IPnR/Lc&#10;jW5eliS622/fFASPw8z8hlmsBt+KK8XkAmsYjxQIYhOs41rDfvfxMgWRMrLFNjBp+KUEq+XjwwIr&#10;G3re0HWba1EgnCrU0OTcVVIm05DHNAodcfGOIXrMRcZa2oh9gftWvir1Jj06LgsNdvTekDlvL15D&#10;dGZzOk3coZ/w9+Vn+qn6tVFaPz8N6zmITEO+h2/tL6thBv9Xyg2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nmDBwgAAANoAAAAPAAAAAAAAAAAAAAAAAJgCAABkcnMvZG93&#10;bnJldi54bWxQSwUGAAAAAAQABAD1AAAAhwMAAAAA&#10;" path="m120000,r,60000l,60000r,60000e" filled="f" strokecolor="#ffc000" strokeweight="1pt">
                    <v:stroke startarrowwidth="narrow" startarrowlength="short" endarrowwidth="narrow" endarrowlength="short" joinstyle="miter"/>
                    <v:path arrowok="t" o:extrusionok="f"/>
                  </v:shape>
                  <v:roundrect id="圓角矩形 10" o:spid="_x0000_s1035" style="position:absolute;left:28;top:12740;width:8856;height:5904;visibility:visible;mso-wrap-style:square;v-text-anchor:middle" arcsize="6554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9/usUA&#10;AADbAAAADwAAAGRycy9kb3ducmV2LnhtbESPQWvCQBCF70L/wzKFXkQ3VZESXaUULD0IYvTQ45gd&#10;k2B2Ns2uJv33zkHwNsN78943y3XvanWjNlSeDbyPE1DEubcVFwaOh83oA1SIyBZrz2TgnwKsVy+D&#10;JabWd7ynWxYLJSEcUjRQxtikWoe8JIdh7Bti0c6+dRhlbQttW+wk3NV6kiRz7bBiaSixoa+S8kt2&#10;dQb+6t1keNja65E2v7Pue5p3p1Mw5u21/1yAitTHp/lx/WMFX+jlFxlAr+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v3+6xQAAANsAAAAPAAAAAAAAAAAAAAAAAJgCAABkcnMv&#10;ZG93bnJldi54bWxQSwUGAAAAAAQABAD1AAAAigMAAAAA&#10;" fillcolor="#e1efd8" stroked="f">
                    <v:textbox inset="2.53958mm,2.53958mm,2.53958mm,2.53958mm">
                      <w:txbxContent>
                        <w:p w:rsidR="00675E6B" w:rsidRDefault="00675E6B" w:rsidP="00675E6B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 id="文字方塊 11" o:spid="_x0000_s1036" type="#_x0000_t202" style="position:absolute;left:201;top:12913;width:8510;height:55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ZGT8YA&#10;AADbAAAADwAAAGRycy9kb3ducmV2LnhtbESPQWvCQBCF74X+h2UK3uomOZiSukoRRAUvtSL1Ns1O&#10;k9DsbJJdk9Rf7wqF3mZ473vzZr4cTS166lxlWUE8jUAQ51ZXXCg4fqyfX0A4j6yxtkwKfsnBcvH4&#10;MMdM24HfqT/4QoQQdhkqKL1vMildXpJBN7UNcdC+bWfQh7UrpO5wCOGmlkkUzaTBisOFEhtalZT/&#10;HC4m1EiTU+oHvf9sv+LVud1dN/p8VWryNL69gvA0+n/zH73VgYvh/ksY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nZGT8YAAADbAAAADwAAAAAAAAAAAAAAAACYAgAAZHJz&#10;L2Rvd25yZXYueG1sUEsFBgAAAAAEAAQA9QAAAIsDAAAAAA==&#10;" filled="f" stroked="f">
                    <v:textbox inset=".95208mm,.95208mm,.95208mm,.95208mm">
                      <w:txbxContent>
                        <w:p w:rsidR="00675E6B" w:rsidRDefault="00675E6B" w:rsidP="00675E6B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第一章</w:t>
                          </w: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br/>
                            <w:t>健康加油「</w:t>
                          </w:r>
                          <w:proofErr w:type="gramStart"/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讚</w:t>
                          </w:r>
                          <w:proofErr w:type="gramEnd"/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」</w:t>
                          </w:r>
                        </w:p>
                      </w:txbxContent>
                    </v:textbox>
                  </v:shape>
                  <v:shape id="手繪多邊形 12" o:spid="_x0000_s1037" style="position:absolute;left:15512;top:10378;width:914;height:2362;visibility:visible;mso-wrap-style:square;v-text-anchor:middle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vJgMAA&#10;AADbAAAADwAAAGRycy9kb3ducmV2LnhtbERPS2sCMRC+F/ofwhR6q0lFRFajiNBSeik+8Dwk4250&#10;M1mS6G7/fVMQvM3H95zFavCtuFFMLrCG95ECQWyCdVxrOOw/3mYgUka22AYmDb+UYLV8flpgZUPP&#10;W7rtci1KCKcKNTQ5d5WUyTTkMY1CR1y4U4gec4GxljZiX8J9K8dKTaVHx6WhwY42DZnL7uo1RGe2&#10;5/PEHfsJf19/Zp+qXxul9evLsJ6DyDTkh/ju/rJl/hj+fykHyO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AvJgMAAAADbAAAADwAAAAAAAAAAAAAAAACYAgAAZHJzL2Rvd25y&#10;ZXYueG1sUEsFBgAAAAAEAAQA9QAAAIUDAAAAAA==&#10;" path="m149295,r,60000l60000,60000r,60000e" filled="f" strokecolor="#ffc000" strokeweight="1pt">
                    <v:stroke startarrowwidth="narrow" startarrowlength="short" endarrowwidth="narrow" endarrowlength="short" joinstyle="miter"/>
                    <v:path arrowok="t" o:extrusionok="f"/>
                  </v:shape>
                  <v:roundrect id="圓角矩形 13" o:spid="_x0000_s1038" style="position:absolute;left:11541;top:12740;width:8856;height:5904;visibility:visible;mso-wrap-style:square;v-text-anchor:middle" arcsize="6554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3hzcMA&#10;AADbAAAADwAAAGRycy9kb3ducmV2LnhtbERPTWvCQBC9C/6HZQq9SN1URUrMJkghpYdC0eTgccyO&#10;SWh2Ns2uJv333ULB2zze5yTZZDpxo8G1lhU8LyMQxJXVLdcKyiJ/egHhPLLGzjIp+CEHWTqfJRhr&#10;O/KBbkdfixDCLkYFjfd9LKWrGjLolrYnDtzFDgZ9gEMt9YBjCDedXEXRVhpsOTQ02NNrQ9XX8WoU&#10;fHefq0Xxoa8l5afN+LauxvPZKfX4MO13IDxN/i7+d7/rMH8Nf7+EA2T6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m3hzcMAAADbAAAADwAAAAAAAAAAAAAAAACYAgAAZHJzL2Rv&#10;d25yZXYueG1sUEsFBgAAAAAEAAQA9QAAAIgDAAAAAA==&#10;" fillcolor="#e1efd8" stroked="f">
                    <v:textbox inset="2.53958mm,2.53958mm,2.53958mm,2.53958mm">
                      <w:txbxContent>
                        <w:p w:rsidR="00675E6B" w:rsidRDefault="00675E6B" w:rsidP="00675E6B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 id="文字方塊 14" o:spid="_x0000_s1039" type="#_x0000_t202" style="position:absolute;left:11714;top:12913;width:8510;height:55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Hl18YA&#10;AADbAAAADwAAAGRycy9kb3ducmV2LnhtbESPQWvCQBCF7wX/wzKCt7pRpErqKiJIW+jFKKK3aXaa&#10;hGZnk+w2ifn13UKhtxne+968WW97U4qWGldYVjCbRiCIU6sLzhScT4fHFQjnkTWWlknBnRxsN6OH&#10;NcbadnykNvGZCCHsYlSQe1/FUro0J4NuaivioH3axqAPa5NJ3WAXwk0p51H0JA0WHC7kWNE+p/Qr&#10;+TahxnJ+WfpOv1/rj9n+Vr8NL/o2KDUZ97tnEJ56/2/+o1914Bbw+0sYQG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gHl18YAAADbAAAADwAAAAAAAAAAAAAAAACYAgAAZHJz&#10;L2Rvd25yZXYueG1sUEsFBgAAAAAEAAQA9QAAAIsDAAAAAA==&#10;" filled="f" stroked="f">
                    <v:textbox inset=".95208mm,.95208mm,.95208mm,.95208mm">
                      <w:txbxContent>
                        <w:p w:rsidR="00675E6B" w:rsidRDefault="00675E6B" w:rsidP="00675E6B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第二章</w:t>
                          </w:r>
                        </w:p>
                        <w:p w:rsidR="00675E6B" w:rsidRDefault="00675E6B" w:rsidP="00675E6B">
                          <w:pPr>
                            <w:spacing w:before="62"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青春事件</w:t>
                          </w:r>
                          <w:proofErr w:type="gramStart"/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簿</w:t>
                          </w:r>
                          <w:proofErr w:type="gramEnd"/>
                        </w:p>
                      </w:txbxContent>
                    </v:textbox>
                  </v:shape>
                  <v:shape id="手繪多邊形 15" o:spid="_x0000_s1040" style="position:absolute;left:16650;top:10378;width:11513;height:2362;visibility:visible;mso-wrap-style:square;v-text-anchor:middle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JR9MAA&#10;AADbAAAADwAAAGRycy9kb3ducmV2LnhtbERPTWsCMRC9F/ofwhS81aTFimyNIoWK9FK0pechGXej&#10;m8mSRHf9940geJvH+5z5cvCtOFNMLrCGl7ECQWyCdVxr+P35fJ6BSBnZYhuYNFwowXLx+DDHyoae&#10;t3Te5VqUEE4Vamhy7iopk2nIYxqHjrhw+xA95gJjLW3EvoT7Vr4qNZUeHZeGBjv6aMgcdyevITqz&#10;PRwm7q+f8Nfpe7ZW/coorUdPw+odRKYh38U398aW+W9w/aUc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+JR9MAAAADbAAAADwAAAAAAAAAAAAAAAACYAgAAZHJzL2Rvd25y&#10;ZXYueG1sUEsFBgAAAAAEAAQA9QAAAIUDAAAAAA==&#10;" path="m,l,60000r120000,l120000,120000e" filled="f" strokecolor="#ffc000" strokeweight="1pt">
                    <v:stroke startarrowwidth="narrow" startarrowlength="short" endarrowwidth="narrow" endarrowlength="short" joinstyle="miter"/>
                    <v:path arrowok="t" o:extrusionok="f"/>
                  </v:shape>
                  <v:roundrect id="圓角矩形 16" o:spid="_x0000_s1041" style="position:absolute;left:23054;top:12740;width:10218;height:5904;visibility:visible;mso-wrap-style:square;v-text-anchor:middle" arcsize="6554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pCVcIA&#10;AADbAAAADwAAAGRycy9kb3ducmV2LnhtbERPS4vCMBC+C/sfwizsRbapD0S6jSKCyx4E8XHwODZj&#10;W2wmtYm2+++NIHibj+856bwzlbhT40rLCgZRDII4s7rkXMFhv/qegnAeWWNlmRT8k4P57KOXYqJt&#10;y1u673wuQgi7BBUU3teJlC4ryKCLbE0cuLNtDPoAm1zqBtsQbio5jOOJNFhyaCiwpmVB2WV3Mwqu&#10;1WbY36/17UCr47j9HWXt6eSU+vrsFj8gPHX+LX65/3SYP4HnL+EA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GkJVwgAAANsAAAAPAAAAAAAAAAAAAAAAAJgCAABkcnMvZG93&#10;bnJldi54bWxQSwUGAAAAAAQABAD1AAAAhwMAAAAA&#10;" fillcolor="#e1efd8" stroked="f">
                    <v:textbox inset="2.53958mm,2.53958mm,2.53958mm,2.53958mm">
                      <w:txbxContent>
                        <w:p w:rsidR="00675E6B" w:rsidRDefault="00675E6B" w:rsidP="00675E6B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 id="文字方塊 17" o:spid="_x0000_s1042" type="#_x0000_t202" style="position:absolute;left:23227;top:12913;width:9872;height:55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N7oMQA&#10;AADbAAAADwAAAGRycy9kb3ducmV2LnhtbESPQYvCMBCF7wv+hzCCN5vqQZdqFBFEF7zoyrLexmZs&#10;i82kNllb/fVGEPY2w3vfmzfTeWtKcaPaFZYVDKIYBHFqdcGZgsP3qv8JwnlkjaVlUnAnB/NZ52OK&#10;ibYN7+i295kIIewSVJB7XyVSujQngy6yFXHQzrY26MNaZ1LX2IRwU8phHI+kwYLDhRwrWuaUXvZ/&#10;JtQYD3/GvtHb3+tpsDxevx5rfXwo1eu2iwkIT63/N7/pjX5x8PolDC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Te6DEAAAA2wAAAA8AAAAAAAAAAAAAAAAAmAIAAGRycy9k&#10;b3ducmV2LnhtbFBLBQYAAAAABAAEAPUAAACJAwAAAAA=&#10;" filled="f" stroked="f">
                    <v:textbox inset=".95208mm,.95208mm,.95208mm,.95208mm">
                      <w:txbxContent>
                        <w:p w:rsidR="00675E6B" w:rsidRDefault="00675E6B" w:rsidP="00675E6B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第三章</w:t>
                          </w:r>
                        </w:p>
                        <w:p w:rsidR="00675E6B" w:rsidRDefault="00675E6B" w:rsidP="00675E6B">
                          <w:pPr>
                            <w:spacing w:before="62"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健康「食」行力</w:t>
                          </w:r>
                        </w:p>
                      </w:txbxContent>
                    </v:textbox>
                  </v:shape>
                  <v:shape id="手繪多邊形 18" o:spid="_x0000_s1043" style="position:absolute;left:37378;top:4442;width:20923;height:2362;visibility:visible;mso-wrap-style:square;v-text-anchor:middle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kjGMQA&#10;AADbAAAADwAAAGRycy9kb3ducmV2LnhtbESPQWvCQBCF74L/YRmhF6kbI4imriKKoBQLjb30NmTH&#10;JJidDdlV03/fORR6m+G9ee+b1aZ3jXpQF2rPBqaTBBRx4W3NpYGvy+F1ASpEZIuNZzLwQwE26+Fg&#10;hZn1T/6kRx5LJSEcMjRQxdhmWoeiIodh4lti0a6+cxhl7UptO3xKuGt0miRz7bBmaaiwpV1FxS2/&#10;OwP72TuNl/ctN2n+3eMy/TiezmTMy6jfvoGK1Md/89/10Qq+wMovMoBe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ZIxjEAAAA2wAAAA8AAAAAAAAAAAAAAAAAmAIAAGRycy9k&#10;b3ducmV2LnhtbFBLBQYAAAAABAAEAPUAAACJAwAAAAA=&#10;" path="m,l,60000r120000,l120000,120000e" filled="f" strokecolor="#a5a5a5" strokeweight="1pt">
                    <v:stroke startarrowwidth="narrow" startarrowlength="short" endarrowwidth="narrow" endarrowlength="short" joinstyle="miter"/>
                    <v:path arrowok="t" o:extrusionok="f"/>
                  </v:shape>
                  <v:roundrect id="圓角矩形 19" o:spid="_x0000_s1044" style="position:absolute;left:53133;top:6804;width:10336;height:3786;visibility:visible;mso-wrap-style:square;v-text-anchor:middle" arcsize="6554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izC8EA&#10;AADbAAAADwAAAGRycy9kb3ducmV2LnhtbERP24rCMBB9F/yHMMK+aaqgrNUoooiCLGvVDxiasSk2&#10;k9JE7fr1m4UF3+ZwrjNftrYSD2p86VjBcJCAIM6dLrlQcDlv+58gfEDWWDkmBT/kYbnoduaYavfk&#10;jB6nUIgYwj5FBSaEOpXS54Ys+oGriSN3dY3FEGFTSN3gM4bbSo6SZCItlhwbDNa0NpTfTner4Gt3&#10;LcYb/b06jOxrOtkfs6HXRqmPXruagQjUhrf4373Xcf4U/n6JB8jF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aoswvBAAAA2wAAAA8AAAAAAAAAAAAAAAAAmAIAAGRycy9kb3du&#10;cmV2LnhtbFBLBQYAAAAABAAEAPUAAACGAwAAAAA=&#10;" fillcolor="#d1d1d1" stroked="f">
                    <v:fill color2="silver" colors="0 #d1d1d1;.5 #c7c7c7;1 silver" focus="100%" type="gradient">
                      <o:fill v:ext="view" type="gradientUnscaled"/>
                    </v:fill>
                    <v:textbox inset="2.53958mm,2.53958mm,2.53958mm,2.53958mm">
                      <w:txbxContent>
                        <w:p w:rsidR="00675E6B" w:rsidRDefault="00675E6B" w:rsidP="00675E6B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 id="文字方塊 20" o:spid="_x0000_s1045" type="#_x0000_t202" style="position:absolute;left:53244;top:6915;width:10114;height:356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YpacUA&#10;AADbAAAADwAAAGRycy9kb3ducmV2LnhtbESPwWrCQBCG7wXfYRmhN92YQ5XUVUSQVuilKqK3aXaa&#10;hGZnY3Y1qU/fOQg9Dv/833wzX/auVjdqQ+XZwGScgCLOva24MHDYb0YzUCEiW6w9k4FfCrBcDJ7m&#10;mFnf8SfddrFQAuGQoYEyxibTOuQlOQxj3xBL9u1bh1HGttC2xU7grtZpkrxohxXLhRIbWpeU/+yu&#10;TjSm6XEaO/txunxN1ufL9v5mz3djnof96hVUpD7+Lz/a79ZAKvbyiwBAL/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VilpxQAAANsAAAAPAAAAAAAAAAAAAAAAAJgCAABkcnMv&#10;ZG93bnJldi54bWxQSwUGAAAAAAQABAD1AAAAigMAAAAA&#10;" filled="f" stroked="f">
                    <v:textbox inset=".95208mm,.95208mm,.95208mm,.95208mm">
                      <w:txbxContent>
                        <w:p w:rsidR="00675E6B" w:rsidRDefault="00675E6B" w:rsidP="00675E6B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體育</w:t>
                          </w:r>
                        </w:p>
                      </w:txbxContent>
                    </v:textbox>
                  </v:shape>
                  <v:shape id="手繪多邊形 21" o:spid="_x0000_s1046" style="position:absolute;left:41031;top:10590;width:17270;height:2362;visibility:visible;mso-wrap-style:square;v-text-anchor:middle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WdSsIA&#10;AADbAAAADwAAAGRycy9kb3ducmV2LnhtbESPQWsCMRSE74X+h/CE3rqJIkW2RhGhIr0UrfT8SJ67&#10;0c3LkkR3+++bQqHHYWa+YZbr0XfiTjG5wBqmlQJBbIJ13Gg4fb49L0CkjGyxC0wavinBevX4sMTa&#10;hoEPdD/mRhQIpxo1tDn3tZTJtOQxVaEnLt45RI+5yNhIG3EocN/JmVIv0qPjstBiT9uWzPV48xqi&#10;M4fLZe6+hjm/3z4WOzVsjNL6aTJuXkFkGvN/+K+9txpmU/j9Un6A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tZ1KwgAAANsAAAAPAAAAAAAAAAAAAAAAAJgCAABkcnMvZG93&#10;bnJldi54bWxQSwUGAAAAAAQABAD1AAAAhwMAAAAA&#10;" path="m120000,r,60000l,60000r,60000e" filled="f" strokecolor="#ffc000" strokeweight="1pt">
                    <v:stroke startarrowwidth="narrow" startarrowlength="short" endarrowwidth="narrow" endarrowlength="short" joinstyle="miter"/>
                    <v:path arrowok="t" o:extrusionok="f"/>
                  </v:shape>
                  <v:roundrect id="圓角矩形 22" o:spid="_x0000_s1047" style="position:absolute;left:35929;top:12952;width:10205;height:5904;visibility:visible;mso-wrap-style:square;v-text-anchor:middle" arcsize="6554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7xsMUA&#10;AADbAAAADwAAAGRycy9kb3ducmV2LnhtbESPQWvCQBSE74L/YXmCF2k2TdGWNKu0BaUIgtFCr4/s&#10;a5KafRuya0z/fVcQPA4z8w2TrQbTiJ46V1tW8BjFIIgLq2suFXwd1w8vIJxH1thYJgV/5GC1HI8y&#10;TLW9cE79wZciQNilqKDyvk2ldEVFBl1kW+Lg/djOoA+yK6Xu8BLgppFJHC+kwZrDQoUtfVRUnA5n&#10;oyCPf3F7et6973s8uqfZHDff7UKp6WR4ewXhafD38K39qRUkCVy/hB8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HvGwxQAAANsAAAAPAAAAAAAAAAAAAAAAAJgCAABkcnMv&#10;ZG93bnJldi54bWxQSwUGAAAAAAQABAD1AAAAigMAAAAA&#10;" fillcolor="#ffdc9b" stroked="f">
                    <v:fill color2="#ffd478" colors="0 #ffdc9b;.5 #ffd68d;1 #ffd478" focus="100%" type="gradient">
                      <o:fill v:ext="view" type="gradientUnscaled"/>
                    </v:fill>
                    <v:textbox inset="2.53958mm,2.53958mm,2.53958mm,2.53958mm">
                      <w:txbxContent>
                        <w:p w:rsidR="00675E6B" w:rsidRDefault="00675E6B" w:rsidP="00675E6B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 id="文字方塊 23" o:spid="_x0000_s1048" type="#_x0000_t202" style="position:absolute;left:36101;top:13125;width:9860;height:55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S3HsYA&#10;AADbAAAADwAAAGRycy9kb3ducmV2LnhtbESPT2vCQBDF7wW/wzJCb83GFFSimyCCtAUv/qHU25id&#10;JqHZ2Zjdmuin7xYKPT7evN+bt8wH04grda62rGASxSCIC6trLhUcD5unOQjnkTU2lknBjRzk2ehh&#10;iam2Pe/ouvelCBB2KSqovG9TKV1RkUEX2ZY4eJ+2M+iD7EqpO+wD3DQyieOpNFhzaKiwpXVFxdf+&#10;24Q3Zsn7zPd6+3E5T9any9v9RZ/uSj2Oh9UChKfB/x//pV+1guQZfrcEAMjs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4S3HsYAAADbAAAADwAAAAAAAAAAAAAAAACYAgAAZHJz&#10;L2Rvd25yZXYueG1sUEsFBgAAAAAEAAQA9QAAAIsDAAAAAA==&#10;" filled="f" stroked="f">
                    <v:textbox inset=".95208mm,.95208mm,.95208mm,.95208mm">
                      <w:txbxContent>
                        <w:p w:rsidR="00675E6B" w:rsidRDefault="00675E6B" w:rsidP="00675E6B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第四章</w:t>
                          </w:r>
                        </w:p>
                        <w:p w:rsidR="00675E6B" w:rsidRDefault="00675E6B" w:rsidP="00675E6B">
                          <w:pPr>
                            <w:spacing w:before="62"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運動穿著與防護</w:t>
                          </w:r>
                        </w:p>
                      </w:txbxContent>
                    </v:textbox>
                  </v:shape>
                  <v:shape id="手繪多邊形 24" o:spid="_x0000_s1049" style="position:absolute;left:53219;top:10590;width:5082;height:2362;visibility:visible;mso-wrap-style:square;v-text-anchor:middle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I+0sIA&#10;AADbAAAADwAAAGRycy9kb3ducmV2LnhtbESPQWsCMRSE70L/Q3iF3jSpLEW2RhGhIr0Uben5kbzu&#10;RjcvSxLd9d+bQqHHYWa+YZbr0XfiSjG5wBqeZwoEsQnWcaPh6/NtugCRMrLFLjBpuFGC9ephssTa&#10;hoEPdD3mRhQIpxo1tDn3tZTJtOQxzUJPXLyfED3mImMjbcShwH0n50q9SI+Oy0KLPW1bMufjxWuI&#10;zhxOp8p9DxW/Xz4WOzVsjNL66XHcvILINOb/8F97bzXMK/j9Un6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wj7SwgAAANsAAAAPAAAAAAAAAAAAAAAAAJgCAABkcnMvZG93&#10;bnJldi54bWxQSwUGAAAAAAQABAD1AAAAhwMAAAAA&#10;" path="m120000,r,60000l,60000r,60000e" filled="f" strokecolor="#ffc000" strokeweight="1pt">
                    <v:stroke startarrowwidth="narrow" startarrowlength="short" endarrowwidth="narrow" endarrowlength="short" joinstyle="miter"/>
                    <v:path arrowok="t" o:extrusionok="f"/>
                  </v:shape>
                  <v:roundrect id="圓角矩形 25" o:spid="_x0000_s1050" style="position:absolute;left:48791;top:12952;width:8856;height:5904;visibility:visible;mso-wrap-style:square;v-text-anchor:middle" arcsize="6554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dpxMUA&#10;AADbAAAADwAAAGRycy9kb3ducmV2LnhtbESP3WrCQBSE7wu+w3IEb4puakmU6Bqs0FIKBf/A20P2&#10;mMRkz4bsNqZv3y0UejnMzDfMOhtMI3rqXGVZwdMsAkGcW11xoeB8ep0uQTiPrLGxTAq+yUG2GT2s&#10;MdX2zgfqj74QAcIuRQWl920qpctLMuhmtiUO3tV2Bn2QXSF1h/cAN42cR1EiDVYcFkpsaVdSXh+/&#10;jIJDdMOPevH5su/x5J4fY3y7tIlSk/GwXYHwNPj/8F/7XSuYx/D7JfwA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92nExQAAANsAAAAPAAAAAAAAAAAAAAAAAJgCAABkcnMv&#10;ZG93bnJldi54bWxQSwUGAAAAAAQABAD1AAAAigMAAAAA&#10;" fillcolor="#ffdc9b" stroked="f">
                    <v:fill color2="#ffd478" colors="0 #ffdc9b;.5 #ffd68d;1 #ffd478" focus="100%" type="gradient">
                      <o:fill v:ext="view" type="gradientUnscaled"/>
                    </v:fill>
                    <v:textbox inset="2.53958mm,2.53958mm,2.53958mm,2.53958mm">
                      <w:txbxContent>
                        <w:p w:rsidR="00675E6B" w:rsidRDefault="00675E6B" w:rsidP="00675E6B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 id="文字方塊 26" o:spid="_x0000_s1051" type="#_x0000_t202" style="position:absolute;left:48964;top:13125;width:8510;height:55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MUhsQA&#10;AADbAAAADwAAAGRycy9kb3ducmV2LnhtbESPQYvCMBCF7wv+hzDC3jS1B5VqFBFkV9jLqojexmZs&#10;i82kNtF2/fVGEPb4ePO+N286b00p7lS7wrKCQT8CQZxaXXCmYLdd9cYgnEfWWFomBX/kYD7rfEwx&#10;0bbhX7pvfCYChF2CCnLvq0RKl+Zk0PVtRRy8s60N+iDrTOoamwA3pYyjaCgNFhwacqxomVN62dxM&#10;eGMU70e+0T+H62mwPF7Xjy99fCj12W0XExCeWv9//E5/awXxEF5bAgD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zFIbEAAAA2wAAAA8AAAAAAAAAAAAAAAAAmAIAAGRycy9k&#10;b3ducmV2LnhtbFBLBQYAAAAABAAEAPUAAACJAwAAAAA=&#10;" filled="f" stroked="f">
                    <v:textbox inset=".95208mm,.95208mm,.95208mm,.95208mm">
                      <w:txbxContent>
                        <w:p w:rsidR="00675E6B" w:rsidRDefault="00675E6B" w:rsidP="00675E6B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第五章</w:t>
                          </w:r>
                        </w:p>
                        <w:p w:rsidR="00675E6B" w:rsidRDefault="00675E6B" w:rsidP="00675E6B">
                          <w:pPr>
                            <w:spacing w:before="62"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體適能</w:t>
                          </w:r>
                        </w:p>
                      </w:txbxContent>
                    </v:textbox>
                  </v:shape>
                  <v:shape id="手繪多邊形 27" o:spid="_x0000_s1052" style="position:absolute;left:58301;top:10590;width:6431;height:2362;visibility:visible;mso-wrap-style:square;v-text-anchor:middle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gpcIA&#10;AADbAAAADwAAAGRycy9kb3ducmV2LnhtbESPQWsCMRSE74X+h/AK3mpSkSpbo0ihIr0UtfT8SF53&#10;YzcvSxLd9d83guBxmJlvmMVq8K04U0wusIaXsQJBbIJ1XGv4Pnw8z0GkjGyxDUwaLpRgtXx8WGBl&#10;Q887Ou9zLQqEU4Uampy7SspkGvKYxqEjLt5viB5zkbGWNmJf4L6VE6VepUfHZaHBjt4bMn/7k9cQ&#10;ndkdj1P300/58/Q136h+bZTWo6dh/QYi05Dv4Vt7azVMZnD9Un6A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EKClwgAAANsAAAAPAAAAAAAAAAAAAAAAAJgCAABkcnMvZG93&#10;bnJldi54bWxQSwUGAAAAAAQABAD1AAAAhwMAAAAA&#10;" path="m,l,60000r120000,l120000,120000e" filled="f" strokecolor="#ffc000" strokeweight="1pt">
                    <v:stroke startarrowwidth="narrow" startarrowlength="short" endarrowwidth="narrow" endarrowlength="short" joinstyle="miter"/>
                    <v:path arrowok="t" o:extrusionok="f"/>
                  </v:shape>
                  <v:roundrect id="圓角矩形 28" o:spid="_x0000_s1053" style="position:absolute;left:60304;top:12952;width:8856;height:5904;visibility:visible;mso-wrap-style:square;v-text-anchor:middle" arcsize="6554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bGWsEA&#10;AADbAAAADwAAAGRycy9kb3ducmV2LnhtbERPy4rCMBTdC/5DuMJsZExV7Eg1igqKCAPjA9xemjtt&#10;x+amNJla/94sBJeH854vW1OKhmpXWFYwHEQgiFOrC84UXM7bzykI55E1lpZJwYMcLBfdzhwTbe98&#10;pObkMxFC2CWoIPe+SqR0aU4G3cBWxIH7tbVBH2CdSV3jPYSbUo6iKJYGCw4NOVa0ySm9nf6NgmP0&#10;h4fb1/f6p8GzG/cnuLtWsVIfvXY1A+Gp9W/xy73XCkZhbPgSfoBc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2xlrBAAAA2wAAAA8AAAAAAAAAAAAAAAAAmAIAAGRycy9kb3du&#10;cmV2LnhtbFBLBQYAAAAABAAEAPUAAACGAwAAAAA=&#10;" fillcolor="#ffdc9b" stroked="f">
                    <v:fill color2="#ffd478" colors="0 #ffdc9b;.5 #ffd68d;1 #ffd478" focus="100%" type="gradient">
                      <o:fill v:ext="view" type="gradientUnscaled"/>
                    </v:fill>
                    <v:textbox inset="2.53958mm,2.53958mm,2.53958mm,2.53958mm">
                      <w:txbxContent>
                        <w:p w:rsidR="00675E6B" w:rsidRDefault="00675E6B" w:rsidP="00675E6B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 id="文字方塊 29" o:spid="_x0000_s1054" type="#_x0000_t202" style="position:absolute;left:60477;top:13125;width:8510;height:55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yA9MUA&#10;AADbAAAADwAAAGRycy9kb3ducmV2LnhtbESPQWvCQBCF70L/wzIFb7oxB7XRVYpQWsFLtYjexuyY&#10;BLOzMbua6K/vCoLHx5v3vXnTeWtKcaXaFZYVDPoRCOLU6oIzBX+br94YhPPIGkvLpOBGDuazt84U&#10;E20b/qXr2mciQNglqCD3vkqkdGlOBl3fVsTBO9raoA+yzqSusQlwU8o4iobSYMGhIceKFjmlp/XF&#10;hDdG8XbkG73anQ+Dxf68vH/r/V2p7nv7OQHhqfWv42f6RyuIP+CxJQBA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bID0xQAAANsAAAAPAAAAAAAAAAAAAAAAAJgCAABkcnMv&#10;ZG93bnJldi54bWxQSwUGAAAAAAQABAD1AAAAigMAAAAA&#10;" filled="f" stroked="f">
                    <v:textbox inset=".95208mm,.95208mm,.95208mm,.95208mm">
                      <w:txbxContent>
                        <w:p w:rsidR="00675E6B" w:rsidRDefault="00675E6B" w:rsidP="00675E6B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第六章</w:t>
                          </w:r>
                        </w:p>
                        <w:p w:rsidR="00675E6B" w:rsidRDefault="00675E6B" w:rsidP="00675E6B">
                          <w:pPr>
                            <w:spacing w:before="62"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安心暢</w:t>
                          </w:r>
                          <w:proofErr w:type="gramStart"/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游</w:t>
                          </w:r>
                          <w:proofErr w:type="gramEnd"/>
                        </w:p>
                      </w:txbxContent>
                    </v:textbox>
                  </v:shape>
                  <v:shape id="手繪多邊形 30" o:spid="_x0000_s1055" style="position:absolute;left:58301;top:10590;width:17944;height:2362;visibility:visible;mso-wrap-style:square;v-text-anchor:middle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CuDL8A&#10;AADbAAAADwAAAGRycy9kb3ducmV2LnhtbERPy2oCMRTdF/oP4Rbc1cQHIlOjSKEi3RS1dH1Jbmei&#10;k5shic74982i4PJw3qvN4Ftxo5hcYA2TsQJBbIJ1XGv4Pn28LkGkjGyxDUwa7pRgs35+WmFlQ88H&#10;uh1zLUoIpwo1NDl3lZTJNOQxjUNHXLjfED3mAmMtbcS+hPtWTpVaSI+OS0ODHb03ZC7Hq9cQnTmc&#10;z3P308/58/q13Kl+a5TWo5dh+wYi05Af4n/33mqYlfXlS/k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8IK4MvwAAANsAAAAPAAAAAAAAAAAAAAAAAJgCAABkcnMvZG93bnJl&#10;di54bWxQSwUGAAAAAAQABAD1AAAAhAMAAAAA&#10;" path="m,l,60000r120000,l120000,120000e" filled="f" strokecolor="#ffc000" strokeweight="1pt">
                    <v:stroke startarrowwidth="narrow" startarrowlength="short" endarrowwidth="narrow" endarrowlength="short" joinstyle="miter"/>
                    <v:path arrowok="t" o:extrusionok="f"/>
                  </v:shape>
                  <v:roundrect id="圓角矩形 31" o:spid="_x0000_s1056" style="position:absolute;left:71817;top:12952;width:8857;height:5904;visibility:visible;mso-wrap-style:square;v-text-anchor:middle" arcsize="6554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X5GsUA&#10;AADbAAAADwAAAGRycy9kb3ducmV2LnhtbESP3WrCQBSE7wu+w3IEb4puolQlugZbaCmFgn/g7SF7&#10;TGKyZ0N2m6Rv3y0UejnMzDfMNh1MLTpqXWlZQTyLQBBnVpecK7icX6drEM4ja6wtk4JvcpDuRg9b&#10;TLTt+UjdyeciQNglqKDwvkmkdFlBBt3MNsTBu9nWoA+yzaVusQ9wU8t5FC2lwZLDQoENvRSUVacv&#10;o+AY3fGjWn0+Hzo8u8XjE75dm6VSk/Gw34DwNPj/8F/7XStYxPD7JfwAuf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FfkaxQAAANsAAAAPAAAAAAAAAAAAAAAAAJgCAABkcnMv&#10;ZG93bnJldi54bWxQSwUGAAAAAAQABAD1AAAAigMAAAAA&#10;" fillcolor="#ffdc9b" stroked="f">
                    <v:fill color2="#ffd478" colors="0 #ffdc9b;.5 #ffd68d;1 #ffd478" focus="100%" type="gradient">
                      <o:fill v:ext="view" type="gradientUnscaled"/>
                    </v:fill>
                    <v:textbox inset="2.53958mm,2.53958mm,2.53958mm,2.53958mm">
                      <w:txbxContent>
                        <w:p w:rsidR="00675E6B" w:rsidRDefault="00675E6B" w:rsidP="00675E6B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 id="文字方塊 32" o:spid="_x0000_s1057" type="#_x0000_t202" style="position:absolute;left:71990;top:13125;width:8511;height:55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GEWMYA&#10;AADbAAAADwAAAGRycy9kb3ducmV2LnhtbESPT2vCQBDF7wW/wzJCb83GFFSimyCCtAUv/qHU25id&#10;JqHZ2Zjdmuin7xYKPT7evN+bt8wH04grda62rGASxSCIC6trLhUcD5unOQjnkTU2lknBjRzk2ehh&#10;iam2Pe/ouvelCBB2KSqovG9TKV1RkUEX2ZY4eJ+2M+iD7EqpO+wD3DQyieOpNFhzaKiwpXVFxdf+&#10;24Q3Zsn7zPd6+3E5T9any9v9RZ/uSj2Oh9UChKfB/x//pV+1gucEfrcEAMjs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RGEWMYAAADbAAAADwAAAAAAAAAAAAAAAACYAgAAZHJz&#10;L2Rvd25yZXYueG1sUEsFBgAAAAAEAAQA9QAAAIsDAAAAAA==&#10;" filled="f" stroked="f">
                    <v:textbox inset=".95208mm,.95208mm,.95208mm,.95208mm">
                      <w:txbxContent>
                        <w:p w:rsidR="00675E6B" w:rsidRDefault="00675E6B" w:rsidP="00675E6B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第七章</w:t>
                          </w:r>
                        </w:p>
                        <w:p w:rsidR="00675E6B" w:rsidRDefault="00675E6B" w:rsidP="00675E6B">
                          <w:pPr>
                            <w:spacing w:before="62"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BiauKai" w:eastAsia="BiauKai" w:hAnsi="BiauKai" w:cs="BiauKai"/>
                              <w:sz w:val="18"/>
                            </w:rPr>
                            <w:t>球類入門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1256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:rsidTr="006F44DF">
        <w:trPr>
          <w:trHeight w:val="278"/>
          <w:jc w:val="center"/>
        </w:trPr>
        <w:tc>
          <w:tcPr>
            <w:tcW w:w="15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8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6F44DF">
        <w:trPr>
          <w:trHeight w:val="278"/>
          <w:jc w:val="center"/>
        </w:trPr>
        <w:tc>
          <w:tcPr>
            <w:tcW w:w="15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75E6B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5E6B" w:rsidRPr="00A41EA8" w:rsidRDefault="00675E6B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開學準備</w:t>
            </w:r>
            <w:proofErr w:type="gramStart"/>
            <w:r>
              <w:rPr>
                <w:rFonts w:eastAsia="標楷體" w:hint="eastAsia"/>
                <w:sz w:val="24"/>
                <w:szCs w:val="24"/>
              </w:rPr>
              <w:t>週</w:t>
            </w:r>
            <w:proofErr w:type="gramEnd"/>
          </w:p>
          <w:p w:rsidR="00675E6B" w:rsidRPr="00A41EA8" w:rsidRDefault="00675E6B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A41EA8">
              <w:rPr>
                <w:rFonts w:eastAsia="標楷體" w:hint="eastAsia"/>
                <w:sz w:val="24"/>
                <w:szCs w:val="24"/>
              </w:rPr>
              <w:t>8/28~8/31</w:t>
            </w:r>
          </w:p>
          <w:p w:rsidR="00675E6B" w:rsidRPr="00A41EA8" w:rsidRDefault="00675E6B" w:rsidP="00E149B3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◎8/</w:t>
            </w: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28</w:t>
            </w:r>
          </w:p>
          <w:p w:rsidR="00675E6B" w:rsidRDefault="00675E6B" w:rsidP="00E149B3">
            <w:pPr>
              <w:adjustRightInd w:val="0"/>
              <w:snapToGrid w:val="0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返校日</w:t>
            </w:r>
          </w:p>
          <w:p w:rsidR="00675E6B" w:rsidRPr="00A41EA8" w:rsidRDefault="00675E6B" w:rsidP="00E149B3">
            <w:pPr>
              <w:adjustRightInd w:val="0"/>
              <w:snapToGrid w:val="0"/>
              <w:rPr>
                <w:rFonts w:eastAsia="標楷體"/>
                <w:color w:val="FF0000"/>
                <w:sz w:val="18"/>
                <w:szCs w:val="18"/>
              </w:rPr>
            </w:pPr>
          </w:p>
          <w:p w:rsidR="00675E6B" w:rsidRPr="00A41EA8" w:rsidRDefault="00675E6B" w:rsidP="00E149B3">
            <w:pPr>
              <w:adjustRightInd w:val="0"/>
              <w:snapToGrid w:val="0"/>
              <w:spacing w:line="240" w:lineRule="atLeast"/>
              <w:ind w:leftChars="2" w:left="4" w:rightChars="-39" w:right="-78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◎8/</w:t>
            </w: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31</w:t>
            </w:r>
          </w:p>
          <w:p w:rsidR="00675E6B" w:rsidRPr="00A41EA8" w:rsidRDefault="00675E6B" w:rsidP="00E149B3">
            <w:pPr>
              <w:adjustRightInd w:val="0"/>
              <w:snapToGrid w:val="0"/>
              <w:spacing w:line="240" w:lineRule="atLeast"/>
              <w:ind w:leftChars="2" w:left="4" w:rightChars="-39" w:right="-78" w:firstLineChars="11" w:firstLine="20"/>
              <w:jc w:val="left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開學日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Fb-Ⅳ-1全人健康概念與健康生活型態。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1a-Ⅳ-1理解生理、心理與社會各層面健康的概念。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1b-Ⅳ-4提出健康自主管理的行動策略。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2a-Ⅳ-2自主思考健康問題所造成的威脅感與嚴重性。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2b-IV-2樂於實踐健康促進的生活型態。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4a-IV-2自我監</w:t>
            </w:r>
            <w:r w:rsidRPr="002641F1">
              <w:rPr>
                <w:rFonts w:ascii="標楷體" w:eastAsia="標楷體" w:hAnsi="標楷體" w:cs="BiauKai"/>
              </w:rPr>
              <w:lastRenderedPageBreak/>
              <w:t>督、增強個人促進健康的行動，並反省修正。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單元1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健康加油「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讚</w:t>
            </w:r>
            <w:proofErr w:type="gramEnd"/>
            <w:r w:rsidRPr="002641F1">
              <w:rPr>
                <w:rFonts w:ascii="標楷體" w:eastAsia="標楷體" w:hAnsi="標楷體" w:cs="BiauKai"/>
              </w:rPr>
              <w:t>」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第1章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全能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健康王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33A0" w:rsidRDefault="00675E6B" w:rsidP="00B8278F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675E6B" w:rsidRDefault="00675E6B" w:rsidP="00B8278F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675E6B" w:rsidRPr="002641F1" w:rsidRDefault="00675E6B" w:rsidP="00675E6B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  <w:r w:rsidRPr="002641F1">
              <w:rPr>
                <w:rFonts w:ascii="標楷體" w:eastAsia="標楷體" w:hAnsi="標楷體" w:cs="BiauKai"/>
              </w:rPr>
              <w:br/>
            </w:r>
            <w:r>
              <w:rPr>
                <w:rFonts w:ascii="標楷體" w:eastAsia="標楷體" w:hAnsi="標楷體" w:cs="BiauKai" w:hint="eastAsia"/>
              </w:rPr>
              <w:t>「</w:t>
            </w:r>
            <w:proofErr w:type="gramStart"/>
            <w:r>
              <w:rPr>
                <w:rFonts w:ascii="標楷體" w:eastAsia="標楷體" w:hAnsi="標楷體" w:cs="BiauKai" w:hint="eastAsia"/>
              </w:rPr>
              <w:t>健康賓</w:t>
            </w:r>
            <w:proofErr w:type="gramEnd"/>
            <w:r>
              <w:rPr>
                <w:rFonts w:ascii="標楷體" w:eastAsia="標楷體" w:hAnsi="標楷體" w:cs="BiauKai" w:hint="eastAsia"/>
              </w:rPr>
              <w:t>果」學習單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小組討論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【生命教育】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生J4分析快樂、幸福與生命意義之間關係。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生J6察覺知性與感性的衝突，尋求知、情、意、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行統整</w:t>
            </w:r>
            <w:proofErr w:type="gramEnd"/>
            <w:r w:rsidRPr="002641F1">
              <w:rPr>
                <w:rFonts w:ascii="標楷體" w:eastAsia="標楷體" w:hAnsi="標楷體" w:cs="BiauKai"/>
              </w:rPr>
              <w:t>之途徑。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5E6B" w:rsidRPr="00500692" w:rsidRDefault="00675E6B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75E6B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5E6B" w:rsidRPr="00F97009" w:rsidRDefault="00675E6B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675E6B" w:rsidRPr="00F97009" w:rsidRDefault="00675E6B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9/01~9/06</w:t>
            </w:r>
          </w:p>
          <w:p w:rsidR="00675E6B" w:rsidRPr="00F97009" w:rsidRDefault="00675E6B" w:rsidP="00E149B3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Fb-Ⅳ-1全人健康概念與健康生活型態。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1a-Ⅳ-1理解生理、心理與社會各層面健康的概念。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1b-Ⅳ-4提出健康自主管理的行動策略。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2a-Ⅳ-2自主思考健康問題所造成的威脅感與嚴重性。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2b-IV-2樂於實踐健康促進的生活型態。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4a-IV-2自我監督、增強個人促進健康的行動，並反省修正。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單元1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健康加油「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讚</w:t>
            </w:r>
            <w:proofErr w:type="gramEnd"/>
            <w:r w:rsidRPr="002641F1">
              <w:rPr>
                <w:rFonts w:ascii="標楷體" w:eastAsia="標楷體" w:hAnsi="標楷體" w:cs="BiauKai"/>
              </w:rPr>
              <w:t>」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第1章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全能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健康王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33A0" w:rsidRDefault="00675E6B" w:rsidP="00B8278F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675E6B" w:rsidRDefault="00675E6B" w:rsidP="00B8278F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  <w:r w:rsidRPr="002641F1">
              <w:rPr>
                <w:rFonts w:ascii="標楷體" w:eastAsia="標楷體" w:hAnsi="標楷體" w:cs="BiauKai"/>
              </w:rPr>
              <w:br/>
            </w:r>
            <w:r>
              <w:rPr>
                <w:rFonts w:ascii="標楷體" w:eastAsia="標楷體" w:hAnsi="標楷體" w:cs="BiauKai" w:hint="eastAsia"/>
              </w:rPr>
              <w:t>「</w:t>
            </w:r>
            <w:proofErr w:type="gramStart"/>
            <w:r>
              <w:rPr>
                <w:rFonts w:ascii="標楷體" w:eastAsia="標楷體" w:hAnsi="標楷體" w:cs="BiauKai" w:hint="eastAsia"/>
              </w:rPr>
              <w:t>健康賓</w:t>
            </w:r>
            <w:proofErr w:type="gramEnd"/>
            <w:r>
              <w:rPr>
                <w:rFonts w:ascii="標楷體" w:eastAsia="標楷體" w:hAnsi="標楷體" w:cs="BiauKai" w:hint="eastAsia"/>
              </w:rPr>
              <w:t>果」學習單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小組討論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【生命教育】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生J4分析快樂、幸福與生命意義之間關係。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生J6察覺知性與感性的衝突，尋求知、情、意、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行統整</w:t>
            </w:r>
            <w:proofErr w:type="gramEnd"/>
            <w:r w:rsidRPr="002641F1">
              <w:rPr>
                <w:rFonts w:ascii="標楷體" w:eastAsia="標楷體" w:hAnsi="標楷體" w:cs="BiauKai"/>
              </w:rPr>
              <w:t>之途徑。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5E6B" w:rsidRPr="00500692" w:rsidRDefault="00675E6B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75E6B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5E6B" w:rsidRPr="00F97009" w:rsidRDefault="00675E6B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675E6B" w:rsidRPr="00F97009" w:rsidRDefault="00675E6B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9/0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  <w:r w:rsidRPr="00F97009">
              <w:rPr>
                <w:rFonts w:eastAsia="標楷體" w:hint="eastAsia"/>
                <w:sz w:val="24"/>
                <w:szCs w:val="24"/>
              </w:rPr>
              <w:t>~9/1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  <w:p w:rsidR="00675E6B" w:rsidRPr="006F44DF" w:rsidRDefault="00675E6B" w:rsidP="00E149B3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ascii="新細明體" w:hAnsi="新細明體" w:cs="新細明體"/>
                <w:color w:val="FF0000"/>
                <w:sz w:val="18"/>
                <w:szCs w:val="16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  <w:szCs w:val="16"/>
              </w:rPr>
              <w:t>◎9/8-9/9</w:t>
            </w:r>
          </w:p>
          <w:p w:rsidR="00675E6B" w:rsidRPr="006F44DF" w:rsidRDefault="00675E6B" w:rsidP="00E149B3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6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  <w:szCs w:val="16"/>
              </w:rPr>
              <w:t>第一次複習考</w:t>
            </w:r>
          </w:p>
          <w:p w:rsidR="00675E6B" w:rsidRPr="00F97009" w:rsidRDefault="00675E6B" w:rsidP="00E149B3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  <w:p w:rsidR="00675E6B" w:rsidRPr="00F97009" w:rsidRDefault="00675E6B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Fb-Ⅳ-1全人健康概念與健康生活型態。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1a-Ⅳ-1理解生理、心理與社會各層面健康的概念。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1b-Ⅳ-4提出健康自主管理的行動策略。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2a-Ⅳ-2自主思考健康問題所造成的威脅感與嚴重性。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2b-IV-2樂於實踐健康促進的生活型態。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4a-IV-2自我監督、增強個人促進健康的行動，並反省修正。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單元1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健康加油「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讚</w:t>
            </w:r>
            <w:proofErr w:type="gramEnd"/>
            <w:r w:rsidRPr="002641F1">
              <w:rPr>
                <w:rFonts w:ascii="標楷體" w:eastAsia="標楷體" w:hAnsi="標楷體" w:cs="BiauKai"/>
              </w:rPr>
              <w:t>」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第1章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全能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健康王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33A0" w:rsidRDefault="00675E6B" w:rsidP="00675E6B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675E6B" w:rsidRDefault="00675E6B" w:rsidP="00675E6B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675E6B" w:rsidRPr="002641F1" w:rsidRDefault="00675E6B" w:rsidP="00675E6B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  <w:r w:rsidRPr="002641F1">
              <w:rPr>
                <w:rFonts w:ascii="標楷體" w:eastAsia="標楷體" w:hAnsi="標楷體" w:cs="BiauKai"/>
              </w:rPr>
              <w:br/>
            </w:r>
            <w:r>
              <w:rPr>
                <w:rFonts w:ascii="標楷體" w:eastAsia="標楷體" w:hAnsi="標楷體" w:cs="BiauKai" w:hint="eastAsia"/>
              </w:rPr>
              <w:t>「</w:t>
            </w:r>
            <w:proofErr w:type="gramStart"/>
            <w:r>
              <w:rPr>
                <w:rFonts w:ascii="標楷體" w:eastAsia="標楷體" w:hAnsi="標楷體" w:cs="BiauKai" w:hint="eastAsia"/>
              </w:rPr>
              <w:t>健康賓</w:t>
            </w:r>
            <w:proofErr w:type="gramEnd"/>
            <w:r>
              <w:rPr>
                <w:rFonts w:ascii="標楷體" w:eastAsia="標楷體" w:hAnsi="標楷體" w:cs="BiauKai" w:hint="eastAsia"/>
              </w:rPr>
              <w:t>果」學習單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Fb-Ⅳ-1全人健康概念與健康生活型態。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33A0" w:rsidRPr="002641F1" w:rsidRDefault="000233A0" w:rsidP="000233A0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【生命教育】</w:t>
            </w:r>
          </w:p>
          <w:p w:rsidR="000233A0" w:rsidRPr="002641F1" w:rsidRDefault="000233A0" w:rsidP="000233A0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生J4分析快樂、幸福與生命意義之間的關係。</w:t>
            </w:r>
          </w:p>
          <w:p w:rsidR="00675E6B" w:rsidRPr="002641F1" w:rsidRDefault="000233A0" w:rsidP="000233A0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生J6察覺知性與感性的衝突，尋求知、情、意、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行統整</w:t>
            </w:r>
            <w:proofErr w:type="gramEnd"/>
            <w:r w:rsidRPr="002641F1">
              <w:rPr>
                <w:rFonts w:ascii="標楷體" w:eastAsia="標楷體" w:hAnsi="標楷體" w:cs="BiauKai"/>
              </w:rPr>
              <w:t>之途徑。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5E6B" w:rsidRPr="00500692" w:rsidRDefault="00675E6B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75E6B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5E6B" w:rsidRPr="00F97009" w:rsidRDefault="00675E6B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675E6B" w:rsidRPr="00F97009" w:rsidRDefault="00675E6B" w:rsidP="00F9700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</w:t>
            </w:r>
            <w:r>
              <w:rPr>
                <w:rFonts w:eastAsia="標楷體" w:hint="eastAsia"/>
                <w:sz w:val="24"/>
                <w:szCs w:val="24"/>
              </w:rPr>
              <w:t>14</w:t>
            </w:r>
            <w:r w:rsidRPr="00F97009">
              <w:rPr>
                <w:rFonts w:eastAsia="標楷體" w:hint="eastAsia"/>
                <w:sz w:val="24"/>
                <w:szCs w:val="24"/>
              </w:rPr>
              <w:t>~9/2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Da-Ⅳ-2身體各系統、器官的構造與功能。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Fb-Ⅳ-3保護性的健康行為。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2a-Ⅳ-2自主思考健康問題所造成的威脅感與嚴重性。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3b-IV-4因應不同的生活情境，善用各種生活技能，解決健康問題。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4a-IV-2自我監督、增強個人促進健康的行動，並反省修正。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一</w:t>
            </w:r>
            <w:proofErr w:type="gramEnd"/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健康加油「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讚</w:t>
            </w:r>
            <w:proofErr w:type="gramEnd"/>
            <w:r w:rsidRPr="002641F1">
              <w:rPr>
                <w:rFonts w:ascii="標楷體" w:eastAsia="標楷體" w:hAnsi="標楷體" w:cs="BiauKai"/>
              </w:rPr>
              <w:t>」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第2章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人體奇航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33A0" w:rsidRDefault="00675E6B" w:rsidP="000233A0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  <w:r w:rsidRPr="002641F1">
              <w:rPr>
                <w:rFonts w:ascii="標楷體" w:eastAsia="標楷體" w:hAnsi="標楷體" w:cs="BiauKai"/>
              </w:rPr>
              <w:br/>
            </w:r>
            <w:r w:rsidR="000233A0">
              <w:rPr>
                <w:rFonts w:ascii="標楷體" w:eastAsia="標楷體" w:hAnsi="標楷體" w:cs="BiauKai" w:hint="eastAsia"/>
              </w:rPr>
              <w:t>自製簡報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器官拼圖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Da-Ⅳ-2身體各系統、器官的構造與功能。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Fb-Ⅳ-3保護性的健康行為。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33A0" w:rsidRPr="002641F1" w:rsidRDefault="000233A0" w:rsidP="000233A0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【生命教育】</w:t>
            </w:r>
          </w:p>
          <w:p w:rsidR="000233A0" w:rsidRPr="002641F1" w:rsidRDefault="000233A0" w:rsidP="000233A0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生J4分析快樂、幸福與生命意義之間的關係。</w:t>
            </w:r>
          </w:p>
          <w:p w:rsidR="00675E6B" w:rsidRPr="002641F1" w:rsidRDefault="000233A0" w:rsidP="000233A0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生J6察覺知性與感性的衝突，尋求知、情、意、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行統整</w:t>
            </w:r>
            <w:proofErr w:type="gramEnd"/>
            <w:r w:rsidRPr="002641F1">
              <w:rPr>
                <w:rFonts w:ascii="標楷體" w:eastAsia="標楷體" w:hAnsi="標楷體" w:cs="BiauKai"/>
              </w:rPr>
              <w:t>之途徑。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5E6B" w:rsidRPr="00500692" w:rsidRDefault="00675E6B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75E6B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5E6B" w:rsidRPr="00F97009" w:rsidRDefault="00675E6B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675E6B" w:rsidRPr="00F97009" w:rsidRDefault="00675E6B" w:rsidP="00F9700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9/2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~9/2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Da-Ⅳ-2身體各系統、器官的構造與功能。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Fb-Ⅳ-3保護性的健康行為。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2a-Ⅳ-2自主思考健康問題所造成的威脅感與嚴重性。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3b-IV-4因應不同的生活情境，善用各種生活技能，解決健康問題。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4a-IV-2自我監督、增強個人促進健康的行動，</w:t>
            </w:r>
            <w:r w:rsidRPr="002641F1">
              <w:rPr>
                <w:rFonts w:ascii="標楷體" w:eastAsia="標楷體" w:hAnsi="標楷體" w:cs="BiauKai"/>
              </w:rPr>
              <w:lastRenderedPageBreak/>
              <w:t>並反省修正。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一</w:t>
            </w:r>
            <w:proofErr w:type="gramEnd"/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健康加油「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讚</w:t>
            </w:r>
            <w:proofErr w:type="gramEnd"/>
            <w:r w:rsidRPr="002641F1">
              <w:rPr>
                <w:rFonts w:ascii="標楷體" w:eastAsia="標楷體" w:hAnsi="標楷體" w:cs="BiauKai"/>
              </w:rPr>
              <w:t>」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第2章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人體奇航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33A0" w:rsidRDefault="00675E6B" w:rsidP="000233A0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0233A0" w:rsidRDefault="000233A0" w:rsidP="000233A0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675E6B" w:rsidRPr="002641F1" w:rsidRDefault="00675E6B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器官拼圖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Da-Ⅳ-2身體各系統、器官的構造與功能。</w:t>
            </w:r>
          </w:p>
          <w:p w:rsidR="00675E6B" w:rsidRPr="002641F1" w:rsidRDefault="00675E6B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Fb-Ⅳ-3保護性的健康行為。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33A0" w:rsidRPr="002641F1" w:rsidRDefault="000233A0" w:rsidP="000233A0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【生命教育】</w:t>
            </w:r>
          </w:p>
          <w:p w:rsidR="000233A0" w:rsidRPr="002641F1" w:rsidRDefault="000233A0" w:rsidP="000233A0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生J4分析快樂、幸福與生命意義之間的關係。</w:t>
            </w:r>
          </w:p>
          <w:p w:rsidR="00675E6B" w:rsidRPr="002641F1" w:rsidRDefault="000233A0" w:rsidP="000233A0">
            <w:pPr>
              <w:ind w:firstLine="0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生J6察覺知性與感性的衝突，尋求知、情、意、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行統整</w:t>
            </w:r>
            <w:proofErr w:type="gramEnd"/>
            <w:r w:rsidRPr="002641F1">
              <w:rPr>
                <w:rFonts w:ascii="標楷體" w:eastAsia="標楷體" w:hAnsi="標楷體" w:cs="BiauKai"/>
              </w:rPr>
              <w:t>之途徑。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5E6B" w:rsidRPr="00500692" w:rsidRDefault="00675E6B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17E6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9/2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r w:rsidRPr="00F97009">
              <w:rPr>
                <w:rFonts w:eastAsia="標楷體" w:hint="eastAsia"/>
                <w:sz w:val="24"/>
                <w:szCs w:val="24"/>
              </w:rPr>
              <w:t>~10/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</w:p>
          <w:p w:rsidR="003317E6" w:rsidRPr="006F44DF" w:rsidRDefault="003317E6" w:rsidP="00E149B3">
            <w:pPr>
              <w:adjustRightInd w:val="0"/>
              <w:snapToGrid w:val="0"/>
              <w:rPr>
                <w:rFonts w:ascii="新細明體" w:hAnsi="新細明體" w:cs="新細明體"/>
                <w:color w:val="FF0000"/>
                <w:sz w:val="18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</w:rPr>
              <w:t>◎10/1-10/4</w:t>
            </w:r>
          </w:p>
          <w:p w:rsidR="003317E6" w:rsidRPr="006F44DF" w:rsidRDefault="003317E6" w:rsidP="00E149B3">
            <w:pPr>
              <w:adjustRightInd w:val="0"/>
              <w:snapToGrid w:val="0"/>
              <w:rPr>
                <w:rFonts w:eastAsia="標楷體"/>
                <w:color w:val="FF0000"/>
                <w:sz w:val="18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</w:rPr>
              <w:t xml:space="preserve"> 中秋連假</w:t>
            </w:r>
          </w:p>
          <w:p w:rsidR="003317E6" w:rsidRPr="00F97009" w:rsidRDefault="003317E6" w:rsidP="00E149B3">
            <w:pPr>
              <w:adjustRightInd w:val="0"/>
              <w:snapToGrid w:val="0"/>
              <w:rPr>
                <w:rFonts w:eastAsia="標楷體"/>
                <w:color w:val="FF0000"/>
                <w:sz w:val="24"/>
                <w:szCs w:val="24"/>
              </w:rPr>
            </w:pPr>
          </w:p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Db-Ⅳ-1生殖器官的構造、功能與保健及懷孕生理、優生保健。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Db-Ⅳ-2青春期身心變化的調適與性衝動健康因應的策略。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  <w:strike/>
              </w:rPr>
            </w:pPr>
            <w:r w:rsidRPr="002641F1">
              <w:rPr>
                <w:rFonts w:ascii="標楷體" w:eastAsia="標楷體" w:hAnsi="標楷體" w:cs="BiauKai"/>
              </w:rPr>
              <w:t>Db-IV-7健康性價值觀的建立，色情的辨識與媒體色情訊息的批判能力。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1a-Ⅳ-1理解生理、心理與社會各層面健康的概念。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1a-Ⅳ-4理解促進健康生活的策略、資源與規範。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3a-IV-1精熟地操作健康技能。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4a-IV-1運用適切的健康資訊、產品與服務，擬定健康行動策略。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單元二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青春事件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簿</w:t>
            </w:r>
            <w:proofErr w:type="gramEnd"/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第1章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這一站，青春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女性生理用品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平時觀察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經驗分享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【性別平等】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性J1接納自我與尊重他人的性傾向、性別特質與性別認同。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3317E6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10/0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r w:rsidRPr="00F97009">
              <w:rPr>
                <w:rFonts w:eastAsia="標楷體" w:hint="eastAsia"/>
                <w:sz w:val="24"/>
                <w:szCs w:val="24"/>
              </w:rPr>
              <w:t>~10/1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</w:p>
          <w:p w:rsidR="003317E6" w:rsidRPr="005A4727" w:rsidRDefault="003317E6" w:rsidP="006F44DF">
            <w:pPr>
              <w:adjustRightInd w:val="0"/>
              <w:snapToGrid w:val="0"/>
              <w:rPr>
                <w:rFonts w:asciiTheme="minorEastAsia" w:hAnsiTheme="minorEastAsia"/>
                <w:sz w:val="18"/>
                <w:szCs w:val="18"/>
              </w:rPr>
            </w:pPr>
            <w:r w:rsidRPr="005A4727">
              <w:rPr>
                <w:rFonts w:asciiTheme="minorEastAsia" w:hAnsiTheme="minorEastAsia" w:hint="eastAsia"/>
                <w:color w:val="FF0000"/>
                <w:sz w:val="18"/>
                <w:szCs w:val="18"/>
              </w:rPr>
              <w:t>10/9國慶日補假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Db-Ⅳ-1生殖器官的構造、功能與保健及懷孕生理、優生保健。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Db-Ⅳ-2青春期身心變化的調適與性衝動健康</w:t>
            </w:r>
            <w:r w:rsidRPr="002641F1">
              <w:rPr>
                <w:rFonts w:ascii="標楷體" w:eastAsia="標楷體" w:hAnsi="標楷體" w:cs="BiauKai"/>
              </w:rPr>
              <w:lastRenderedPageBreak/>
              <w:t>因應的策略。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  <w:strike/>
              </w:rPr>
            </w:pPr>
            <w:r w:rsidRPr="002641F1">
              <w:rPr>
                <w:rFonts w:ascii="標楷體" w:eastAsia="標楷體" w:hAnsi="標楷體" w:cs="BiauKai"/>
              </w:rPr>
              <w:t>Db-IV-7健康性價值觀的建立，色情的辨識與媒體色情訊息的批判能力。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1a-Ⅳ-1理解生理、心理與社會各層面健康的概念。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1a-Ⅳ-4理解促進健康生活的策略、資源與規範。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3a-IV-1精熟地操作健康技能。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4a-IV-1運用適切的健康資訊、產品與服務，擬定健康行動策略。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單元二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青春事件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簿</w:t>
            </w:r>
            <w:proofErr w:type="gramEnd"/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第1章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這一站，青春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 w:hint="eastAsia"/>
              </w:rPr>
              <w:t>生命教育標語製作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平時觀察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【性別平等】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性J1接納自我與尊重他人的性傾向、性別特質與性別認同。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3317E6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3317E6" w:rsidRPr="00F97009" w:rsidRDefault="003317E6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10/1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 w:rsidRPr="00F97009">
              <w:rPr>
                <w:rFonts w:eastAsia="標楷體" w:hint="eastAsia"/>
                <w:sz w:val="24"/>
                <w:szCs w:val="24"/>
              </w:rPr>
              <w:t>~10/1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</w:p>
          <w:p w:rsidR="003317E6" w:rsidRPr="006F44DF" w:rsidRDefault="003317E6" w:rsidP="00E149B3">
            <w:pPr>
              <w:adjustRightInd w:val="0"/>
              <w:snapToGrid w:val="0"/>
              <w:spacing w:line="240" w:lineRule="atLeast"/>
              <w:ind w:leftChars="2" w:left="4" w:rightChars="-10" w:right="-20" w:firstLineChars="11" w:firstLine="20"/>
              <w:jc w:val="left"/>
              <w:rPr>
                <w:rFonts w:asciiTheme="majorEastAsia" w:eastAsiaTheme="majorEastAsia" w:hAnsiTheme="majorEastAsia"/>
                <w:color w:val="FF0000"/>
                <w:sz w:val="18"/>
                <w:szCs w:val="18"/>
              </w:rPr>
            </w:pPr>
            <w:r w:rsidRPr="006F44DF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10/15-10/16</w:t>
            </w:r>
            <w:r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 xml:space="preserve"> 第一次定期評量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Db-Ⅳ-1生殖器官的構造、功能與保健及懷孕生理、優生保健。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Db-Ⅳ-2青春期身心變化的調適與性衝動健康因應的策略。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  <w:strike/>
              </w:rPr>
            </w:pPr>
            <w:r w:rsidRPr="002641F1">
              <w:rPr>
                <w:rFonts w:ascii="標楷體" w:eastAsia="標楷體" w:hAnsi="標楷體" w:cs="BiauKai"/>
              </w:rPr>
              <w:t>Db-IV-7健康性價值觀的建立，色情的辨識與媒體色情訊息的批判能力。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1a-Ⅳ-1理解生理、心理與社會各層面健康的概念。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1a-Ⅳ-4理解促進健康生活的策略、資源與規範。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3a-IV-1精熟地操作健康技能。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4a-IV-1運用適切的健康資訊、產品與服務，擬定健康行動策略。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單元二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青春事件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簿</w:t>
            </w:r>
            <w:proofErr w:type="gramEnd"/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第1章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這一站，青春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3317E6" w:rsidRDefault="003317E6" w:rsidP="00B8278F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青春痘圖片</w:t>
            </w:r>
          </w:p>
          <w:p w:rsidR="003317E6" w:rsidRDefault="003317E6" w:rsidP="00B8278F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吸油面紙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 w:hint="eastAsia"/>
              </w:rPr>
              <w:t>製作生命教育標語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平時觀察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經驗分享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【性別平等】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性J1接納自我與尊重他人的性傾向、性別特質與性別認同。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3317E6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3317E6" w:rsidRPr="00F97009" w:rsidRDefault="003317E6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</w:t>
            </w:r>
            <w:r>
              <w:rPr>
                <w:rFonts w:eastAsia="標楷體" w:hint="eastAsia"/>
                <w:sz w:val="24"/>
                <w:szCs w:val="24"/>
              </w:rPr>
              <w:t>19</w:t>
            </w:r>
            <w:r w:rsidRPr="00F97009">
              <w:rPr>
                <w:rFonts w:eastAsia="標楷體" w:hint="eastAsia"/>
                <w:sz w:val="24"/>
                <w:szCs w:val="24"/>
              </w:rPr>
              <w:t>~10/2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Db-Ⅳ-2青春期身心變化的調適與性衝動健康</w:t>
            </w:r>
            <w:r w:rsidRPr="002641F1">
              <w:rPr>
                <w:rFonts w:ascii="標楷體" w:eastAsia="標楷體" w:hAnsi="標楷體" w:cs="BiauKai"/>
              </w:rPr>
              <w:lastRenderedPageBreak/>
              <w:t>因應的策略。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Db-Ⅳ-3多元的性別特質、角色與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不</w:t>
            </w:r>
            <w:proofErr w:type="gramEnd"/>
            <w:r w:rsidRPr="002641F1">
              <w:rPr>
                <w:rFonts w:ascii="標楷體" w:eastAsia="標楷體" w:hAnsi="標楷體" w:cs="BiauKai"/>
              </w:rPr>
              <w:t>同性傾向的尊重態度。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1a-Ⅳ-1理解生理、心理與社會各層面健康的概念。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1b-Ⅳ-2認識健康技能和生活技能的實施程序概念。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2b-Ⅳ-2樂於實踐健康促進的生活型態。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3b-IV-4因應不同的生活情境，善用各種生活技能，解決健康問題。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4b-Ⅳ-1主動並公開表明個人對促進健康的觀點與立場。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4b-Ⅳ-3公開進行健康倡導，展現對他人促進健康的信念或行為的影響力。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單元二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青春事件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簿</w:t>
            </w:r>
            <w:proofErr w:type="gramEnd"/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第2章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青春誰人知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 w:hint="eastAsia"/>
              </w:rPr>
              <w:t>製作生命教育標語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平時觀察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【性別平等】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性J1接納自我與尊重他人的性傾向、性別特質</w:t>
            </w:r>
            <w:r w:rsidRPr="002641F1">
              <w:rPr>
                <w:rFonts w:ascii="標楷體" w:eastAsia="標楷體" w:hAnsi="標楷體" w:cs="BiauKai"/>
              </w:rPr>
              <w:lastRenderedPageBreak/>
              <w:t>與性別認同。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性J3檢視家庭、學校、職場中基於性別刻板印象產生的偏見與歧視。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性J6探究各種符號中的性別意涵及人際溝通中的性別問題。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性J11去除性別刻板與性別偏見的情感表達與溝通，具備與他人平等互動的能力。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3317E6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9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3317E6" w:rsidRPr="00F97009" w:rsidRDefault="003317E6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10/2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r w:rsidRPr="00F97009">
              <w:rPr>
                <w:rFonts w:eastAsia="標楷體" w:hint="eastAsia"/>
                <w:sz w:val="24"/>
                <w:szCs w:val="24"/>
              </w:rPr>
              <w:t>~11/0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Db-Ⅳ-2青春期身心變化的調適與性衝動健康因應的策略。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Db-Ⅳ-3多元的性別特質、角色與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不</w:t>
            </w:r>
            <w:proofErr w:type="gramEnd"/>
            <w:r w:rsidRPr="002641F1">
              <w:rPr>
                <w:rFonts w:ascii="標楷體" w:eastAsia="標楷體" w:hAnsi="標楷體" w:cs="BiauKai"/>
              </w:rPr>
              <w:t>同性傾向的尊重態度。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1a-Ⅳ-1理解生理、心理與社會各層面健康的概念。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1b-Ⅳ-2認識健康技能和生活技能的實施程序概念。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2b-Ⅳ-2樂於實踐健康促進的生活型態。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3b-IV-4因應不</w:t>
            </w:r>
            <w:r w:rsidRPr="002641F1">
              <w:rPr>
                <w:rFonts w:ascii="標楷體" w:eastAsia="標楷體" w:hAnsi="標楷體" w:cs="BiauKai"/>
              </w:rPr>
              <w:lastRenderedPageBreak/>
              <w:t>同的生活情境，善用各種生活技能，解決健康問題。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4b-Ⅳ-1主動並公開表明個人對促進健康的觀點與立場。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4b-Ⅳ-3公開進行健康倡導，展現對他人促進健康的信念或行為的影響力。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單元二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青春事件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簿</w:t>
            </w:r>
            <w:proofErr w:type="gramEnd"/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第2章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青春誰人知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 w:hint="eastAsia"/>
              </w:rPr>
              <w:t>製作生命教育標</w:t>
            </w:r>
            <w:r>
              <w:rPr>
                <w:rFonts w:ascii="標楷體" w:eastAsia="標楷體" w:hAnsi="標楷體" w:cs="BiauKai" w:hint="eastAsia"/>
              </w:rPr>
              <w:t>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平時觀察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【性別平等】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性J1接納自我與尊重他人的性傾向、性別特質與性別認同。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性J3檢視家庭、學校、職場中基於性別刻板印象產生的偏見與歧視。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性J6探究各種符號中的性別意</w:t>
            </w:r>
            <w:r w:rsidRPr="002641F1">
              <w:rPr>
                <w:rFonts w:ascii="標楷體" w:eastAsia="標楷體" w:hAnsi="標楷體" w:cs="BiauKai"/>
              </w:rPr>
              <w:lastRenderedPageBreak/>
              <w:t>涵及人際溝通中的性別問題。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性J11去除性別刻板與性別偏見的情感表達與溝通，具備與他人平等互動的能力。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3317E6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3317E6" w:rsidRPr="00F97009" w:rsidRDefault="003317E6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11/0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 w:rsidRPr="00F97009">
              <w:rPr>
                <w:rFonts w:eastAsia="標楷體" w:hint="eastAsia"/>
                <w:sz w:val="24"/>
                <w:szCs w:val="24"/>
              </w:rPr>
              <w:t>~11/0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Da-Ⅳ-2身體各系統、器官的構造與功能。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Fb-Ⅳ-3保護性的健康行為。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2a-Ⅳ-2自主思考健康問題所造成的威脅感與嚴重性。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3b-IV-4因應不同的生活情境，善用各種生活技能，解決健康問題。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4a-IV-2自我監督、增強個人促進健康的行動，並反省修正。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一</w:t>
            </w:r>
            <w:proofErr w:type="gramEnd"/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健康加油「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讚</w:t>
            </w:r>
            <w:proofErr w:type="gramEnd"/>
            <w:r w:rsidRPr="002641F1">
              <w:rPr>
                <w:rFonts w:ascii="標楷體" w:eastAsia="標楷體" w:hAnsi="標楷體" w:cs="BiauKai"/>
              </w:rPr>
              <w:t>」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第2章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人體奇航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器官拼圖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課堂問答</w:t>
            </w:r>
            <w:r w:rsidRPr="002641F1">
              <w:rPr>
                <w:rFonts w:ascii="標楷體" w:eastAsia="標楷體" w:hAnsi="標楷體" w:cs="BiauKai"/>
              </w:rPr>
              <w:br/>
              <w:t>紙筆測驗</w:t>
            </w:r>
            <w:r w:rsidRPr="002641F1">
              <w:rPr>
                <w:rFonts w:ascii="標楷體" w:eastAsia="標楷體" w:hAnsi="標楷體" w:cs="BiauKai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3317E6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</w:t>
            </w:r>
            <w:r>
              <w:rPr>
                <w:rFonts w:eastAsia="標楷體" w:hint="eastAsia"/>
                <w:sz w:val="24"/>
                <w:szCs w:val="24"/>
              </w:rPr>
              <w:t>09~</w:t>
            </w:r>
            <w:r w:rsidRPr="00F97009">
              <w:rPr>
                <w:rFonts w:eastAsia="標楷體" w:hint="eastAsia"/>
                <w:sz w:val="24"/>
                <w:szCs w:val="24"/>
              </w:rPr>
              <w:t>11/</w:t>
            </w:r>
            <w:r>
              <w:rPr>
                <w:rFonts w:eastAsia="標楷體" w:hint="eastAsia"/>
                <w:sz w:val="24"/>
                <w:szCs w:val="24"/>
              </w:rPr>
              <w:t>15</w:t>
            </w:r>
          </w:p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Da-Ⅳ-1衛生保健習慣的實踐方式與管理策略。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Da-Ⅳ-3視</w:t>
            </w:r>
            <w:r w:rsidRPr="002641F1">
              <w:rPr>
                <w:rFonts w:ascii="標楷體" w:eastAsia="標楷體" w:hAnsi="標楷體" w:cs="BiauKai"/>
              </w:rPr>
              <w:lastRenderedPageBreak/>
              <w:t>力、口腔保健策略與相關疾病。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Fb-Ⅳ-3保護性的健康行為。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1a-Ⅳ-3評估內在與外在的行為對健康造成的衝擊與風險。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1b-Ⅳ-1分析健康技能和生活技</w:t>
            </w:r>
            <w:r w:rsidRPr="002641F1">
              <w:rPr>
                <w:rFonts w:ascii="標楷體" w:eastAsia="標楷體" w:hAnsi="標楷體" w:cs="BiauKai"/>
              </w:rPr>
              <w:lastRenderedPageBreak/>
              <w:t>能對健康維護的重要性。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2a-Ⅳ-2自主思考健康問題所造成的威脅感與嚴重性。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2a-IV-3深切體會健康行動的自覺利益與障礙。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3a-Ⅳ-1精熟地操作健康技能。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一</w:t>
            </w:r>
            <w:proofErr w:type="gramEnd"/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健康加油「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讚</w:t>
            </w:r>
            <w:proofErr w:type="gramEnd"/>
            <w:r w:rsidRPr="002641F1">
              <w:rPr>
                <w:rFonts w:ascii="標楷體" w:eastAsia="標楷體" w:hAnsi="標楷體" w:cs="BiauKai"/>
              </w:rPr>
              <w:t>」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第3章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proofErr w:type="gramStart"/>
            <w:r w:rsidRPr="002641F1">
              <w:rPr>
                <w:rFonts w:ascii="標楷體" w:eastAsia="標楷體" w:hAnsi="標楷體" w:cs="BiauKai"/>
              </w:rPr>
              <w:t>愛眼護齒保</w:t>
            </w:r>
            <w:proofErr w:type="gramEnd"/>
            <w:r w:rsidRPr="002641F1">
              <w:rPr>
                <w:rFonts w:ascii="標楷體" w:eastAsia="標楷體" w:hAnsi="標楷體" w:cs="BiauKai"/>
              </w:rPr>
              <w:t>健康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3317E6" w:rsidRPr="003317E6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 w:hint="eastAsia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態度檢核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3317E6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3317E6" w:rsidRPr="00F97009" w:rsidRDefault="003317E6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11/1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r w:rsidRPr="00F97009">
              <w:rPr>
                <w:rFonts w:eastAsia="標楷體" w:hint="eastAsia"/>
                <w:sz w:val="24"/>
                <w:szCs w:val="24"/>
              </w:rPr>
              <w:t>~11/2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Da-Ⅳ-1衛生保健習慣的實踐方式與管理策略。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Da-Ⅳ-3視力、口腔保健策略與相關疾病。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Fb-Ⅳ-3保護性的健康行為。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1a-Ⅳ-3評估內在與外在的行為對健康造成的衝擊與風險。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1b-Ⅳ-1分析健康技能和生活技能對健康維護的重要性。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2a-Ⅳ-2自主思考健康問題所造成的威脅感與嚴重性。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2a-IV-3深切體會健康行動的自覺利益與障礙。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3a-Ⅳ-1精熟地操作健康技能。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一</w:t>
            </w:r>
            <w:proofErr w:type="gramEnd"/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健康加油「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讚</w:t>
            </w:r>
            <w:proofErr w:type="gramEnd"/>
            <w:r w:rsidRPr="002641F1">
              <w:rPr>
                <w:rFonts w:ascii="標楷體" w:eastAsia="標楷體" w:hAnsi="標楷體" w:cs="BiauKai"/>
              </w:rPr>
              <w:t>」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第3章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proofErr w:type="gramStart"/>
            <w:r w:rsidRPr="002641F1">
              <w:rPr>
                <w:rFonts w:ascii="標楷體" w:eastAsia="標楷體" w:hAnsi="標楷體" w:cs="BiauKai"/>
              </w:rPr>
              <w:t>愛眼護齒保</w:t>
            </w:r>
            <w:proofErr w:type="gramEnd"/>
            <w:r w:rsidRPr="002641F1">
              <w:rPr>
                <w:rFonts w:ascii="標楷體" w:eastAsia="標楷體" w:hAnsi="標楷體" w:cs="BiauKai"/>
              </w:rPr>
              <w:t>健康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態度檢核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3317E6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11/2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r w:rsidRPr="00F97009">
              <w:rPr>
                <w:rFonts w:eastAsia="標楷體" w:hint="eastAsia"/>
                <w:sz w:val="24"/>
                <w:szCs w:val="24"/>
              </w:rPr>
              <w:t>~11/</w:t>
            </w:r>
            <w:r>
              <w:rPr>
                <w:rFonts w:eastAsia="標楷體" w:hint="eastAsia"/>
                <w:sz w:val="24"/>
                <w:szCs w:val="24"/>
              </w:rPr>
              <w:t>29</w:t>
            </w:r>
          </w:p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ind w:leftChars="2" w:left="4" w:rightChars="30" w:right="60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Da-Ⅳ-1衛生保健習慣的實踐方式與管理策</w:t>
            </w:r>
            <w:r w:rsidRPr="002641F1">
              <w:rPr>
                <w:rFonts w:ascii="標楷體" w:eastAsia="標楷體" w:hAnsi="標楷體" w:cs="BiauKai"/>
              </w:rPr>
              <w:lastRenderedPageBreak/>
              <w:t>略。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Da-Ⅳ-3視力、口腔保健策略與相關疾病。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Fb-Ⅳ-3保護性的健康行為。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1a-Ⅳ-3評估內在與外在的行為對健康造成的衝擊與風險。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1b-Ⅳ-1分析健康技能和生活技能對健康維護的重要性。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2a-Ⅳ-2自主思考健康問題所造成的威脅感與嚴重性。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2a-IV-3深切體會健康行動的自覺利益與障礙。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3a-Ⅳ-1精熟地操作健康技能。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lastRenderedPageBreak/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一</w:t>
            </w:r>
            <w:proofErr w:type="gramEnd"/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健康加油「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讚</w:t>
            </w:r>
            <w:proofErr w:type="gramEnd"/>
            <w:r w:rsidRPr="002641F1">
              <w:rPr>
                <w:rFonts w:ascii="標楷體" w:eastAsia="標楷體" w:hAnsi="標楷體" w:cs="BiauKai"/>
              </w:rPr>
              <w:t>」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第3章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proofErr w:type="gramStart"/>
            <w:r w:rsidRPr="002641F1">
              <w:rPr>
                <w:rFonts w:ascii="標楷體" w:eastAsia="標楷體" w:hAnsi="標楷體" w:cs="BiauKai"/>
              </w:rPr>
              <w:t>愛眼護齒保</w:t>
            </w:r>
            <w:proofErr w:type="gramEnd"/>
            <w:r w:rsidRPr="002641F1">
              <w:rPr>
                <w:rFonts w:ascii="標楷體" w:eastAsia="標楷體" w:hAnsi="標楷體" w:cs="BiauKai"/>
              </w:rPr>
              <w:t>健康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態度檢核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3317E6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3317E6" w:rsidRDefault="003317E6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/</w:t>
            </w:r>
            <w:r>
              <w:rPr>
                <w:rFonts w:eastAsia="標楷體" w:hint="eastAsia"/>
                <w:sz w:val="24"/>
                <w:szCs w:val="24"/>
              </w:rPr>
              <w:t>30</w:t>
            </w:r>
            <w:r w:rsidRPr="00F97009">
              <w:rPr>
                <w:rFonts w:eastAsia="標楷體" w:hint="eastAsia"/>
                <w:sz w:val="24"/>
                <w:szCs w:val="24"/>
              </w:rPr>
              <w:t>~12/0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</w:p>
          <w:p w:rsidR="003317E6" w:rsidRPr="00A41EA8" w:rsidRDefault="003317E6" w:rsidP="006C1835">
            <w:pPr>
              <w:adjustRightInd w:val="0"/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</w:rPr>
              <w:t>12/1-12/2</w:t>
            </w:r>
            <w:r w:rsidRPr="00A41EA8">
              <w:rPr>
                <w:rFonts w:asciiTheme="majorEastAsia" w:eastAsiaTheme="majorEastAsia" w:hAnsiTheme="majorEastAsia"/>
                <w:color w:val="FF0000"/>
              </w:rPr>
              <w:t>第</w:t>
            </w:r>
            <w:r>
              <w:rPr>
                <w:rFonts w:asciiTheme="majorEastAsia" w:eastAsiaTheme="majorEastAsia" w:hAnsiTheme="majorEastAsia" w:hint="eastAsia"/>
                <w:color w:val="FF0000"/>
              </w:rPr>
              <w:t>二</w:t>
            </w:r>
            <w:r w:rsidRPr="00A41EA8">
              <w:rPr>
                <w:rFonts w:asciiTheme="majorEastAsia" w:eastAsiaTheme="majorEastAsia" w:hAnsiTheme="majorEastAsia"/>
                <w:color w:val="FF0000"/>
              </w:rPr>
              <w:t>次定期評量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Da-Ⅳ-1衛生保健習慣的實踐方式與管理策略。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Da-Ⅳ-3視力、口腔保健策略與相關疾病。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Fb-Ⅳ-3保護性的健康行為。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1a-Ⅳ-3評估內在與外在的行為對健康造成的衝擊與風險。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1b-Ⅳ-1分析健康技能和生活技能對健康維護的重要性。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2a-Ⅳ-2自主思考健康問題所造成的威脅感與嚴重性。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2a-IV-3深切體會健康行動的自覺利益與障礙。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3a-Ⅳ-1精熟地操作健康技能。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一</w:t>
            </w:r>
            <w:proofErr w:type="gramEnd"/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健康加油「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讚</w:t>
            </w:r>
            <w:proofErr w:type="gramEnd"/>
            <w:r w:rsidRPr="002641F1">
              <w:rPr>
                <w:rFonts w:ascii="標楷體" w:eastAsia="標楷體" w:hAnsi="標楷體" w:cs="BiauKai"/>
              </w:rPr>
              <w:t>」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第3章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proofErr w:type="gramStart"/>
            <w:r w:rsidRPr="002641F1">
              <w:rPr>
                <w:rFonts w:ascii="標楷體" w:eastAsia="標楷體" w:hAnsi="標楷體" w:cs="BiauKai"/>
              </w:rPr>
              <w:t>愛眼護齒保</w:t>
            </w:r>
            <w:proofErr w:type="gramEnd"/>
            <w:r w:rsidRPr="002641F1">
              <w:rPr>
                <w:rFonts w:ascii="標楷體" w:eastAsia="標楷體" w:hAnsi="標楷體" w:cs="BiauKai"/>
              </w:rPr>
              <w:t>健康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態度檢核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3317E6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3317E6" w:rsidRPr="00F97009" w:rsidRDefault="003317E6" w:rsidP="006F44DF">
            <w:pPr>
              <w:adjustRightInd w:val="0"/>
              <w:snapToGrid w:val="0"/>
              <w:spacing w:line="240" w:lineRule="atLeast"/>
              <w:ind w:firstLine="0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</w:t>
            </w:r>
            <w:r>
              <w:rPr>
                <w:rFonts w:eastAsia="標楷體" w:hint="eastAsia"/>
                <w:sz w:val="24"/>
                <w:szCs w:val="24"/>
              </w:rPr>
              <w:t>07</w:t>
            </w:r>
            <w:r w:rsidRPr="00F97009">
              <w:rPr>
                <w:rFonts w:eastAsia="標楷體" w:hint="eastAsia"/>
                <w:sz w:val="24"/>
                <w:szCs w:val="24"/>
              </w:rPr>
              <w:t>~12/1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Da-Ⅳ-1衛生保健習慣的實踐方式與管理策略。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Da-Ⅳ-3視力、口腔保健策略與相關疾病。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Fb-Ⅳ-3保護性的健康行為。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1a-Ⅳ-3評估內在與外在的行為對健康造成的衝擊與風險。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1b-Ⅳ-1分析健康技能和生活技能對健康維護的重要性。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2a-Ⅳ-2自主思考健康問題所造成的威脅感與嚴重性。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2a-IV-3深切體會健康行動的自覺利益與障礙。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3a-Ⅳ-1精熟地操作健康技能。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一</w:t>
            </w:r>
            <w:proofErr w:type="gramEnd"/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健康加油「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讚</w:t>
            </w:r>
            <w:proofErr w:type="gramEnd"/>
            <w:r w:rsidRPr="002641F1">
              <w:rPr>
                <w:rFonts w:ascii="標楷體" w:eastAsia="標楷體" w:hAnsi="標楷體" w:cs="BiauKai"/>
              </w:rPr>
              <w:t>」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第3章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proofErr w:type="gramStart"/>
            <w:r w:rsidRPr="002641F1">
              <w:rPr>
                <w:rFonts w:ascii="標楷體" w:eastAsia="標楷體" w:hAnsi="標楷體" w:cs="BiauKai"/>
              </w:rPr>
              <w:t>愛眼護齒保</w:t>
            </w:r>
            <w:proofErr w:type="gramEnd"/>
            <w:r w:rsidRPr="002641F1">
              <w:rPr>
                <w:rFonts w:ascii="標楷體" w:eastAsia="標楷體" w:hAnsi="標楷體" w:cs="BiauKai"/>
              </w:rPr>
              <w:t>健康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  <w:r w:rsidRPr="002641F1">
              <w:rPr>
                <w:rFonts w:ascii="標楷體" w:eastAsia="標楷體" w:hAnsi="標楷體" w:cs="BiauKai"/>
              </w:rPr>
              <w:br/>
              <w:t>習作</w:t>
            </w:r>
            <w:r w:rsidRPr="002641F1">
              <w:rPr>
                <w:rFonts w:ascii="標楷體" w:eastAsia="標楷體" w:hAnsi="標楷體" w:cs="BiauKai"/>
              </w:rPr>
              <w:br/>
              <w:t>投影片</w:t>
            </w:r>
            <w:r w:rsidRPr="002641F1">
              <w:rPr>
                <w:rFonts w:ascii="標楷體" w:eastAsia="標楷體" w:hAnsi="標楷體" w:cs="BiauKai"/>
              </w:rPr>
              <w:br/>
              <w:t>教學影片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態度檢核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2E48DF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DF" w:rsidRPr="00F97009" w:rsidRDefault="002E48DF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2E48DF" w:rsidRPr="00F97009" w:rsidRDefault="002E48DF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r w:rsidRPr="00F97009">
              <w:rPr>
                <w:rFonts w:eastAsia="標楷體" w:hint="eastAsia"/>
                <w:sz w:val="24"/>
                <w:szCs w:val="24"/>
              </w:rPr>
              <w:t>~12/2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</w:p>
          <w:p w:rsidR="002E48DF" w:rsidRPr="00F97009" w:rsidRDefault="002E48DF" w:rsidP="00E149B3">
            <w:pPr>
              <w:adjustRightInd w:val="0"/>
              <w:snapToGrid w:val="0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Ea-Ⅳ-1飲食的源頭管理與健康的外食。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1a-Ⅳ-3評估內在與外在的行為對健康造成的衝擊與風險。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1a-IV-4理解促進健康生活的策略、資源與規範。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2b-IV-1堅守健康的生活規範、態度與價值觀。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4a-IV-1運用適切的健康資訊、產品與服務，擬定健康行動策略。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三</w:t>
            </w:r>
            <w:proofErr w:type="gramEnd"/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健康「食」行力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第1章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吃出好「食」力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學習單</w:t>
            </w:r>
          </w:p>
          <w:p w:rsidR="002E48DF" w:rsidRDefault="002E48DF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各國飲食指南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>
              <w:rPr>
                <w:rFonts w:ascii="標楷體" w:eastAsia="標楷體" w:hAnsi="標楷體" w:cs="BiauKai" w:hint="eastAsia"/>
              </w:rPr>
              <w:t>多喝水學習單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小組討論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DF" w:rsidRPr="002641F1" w:rsidRDefault="002E48DF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2E48DF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DF" w:rsidRPr="00F97009" w:rsidRDefault="002E48DF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2E48DF" w:rsidRDefault="002E48DF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12/2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~12/2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</w:p>
          <w:p w:rsidR="002E48DF" w:rsidRPr="00A41EA8" w:rsidRDefault="002E48DF" w:rsidP="00E149B3">
            <w:pPr>
              <w:adjustRightInd w:val="0"/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color w:val="FF0000"/>
                <w:kern w:val="2"/>
                <w:szCs w:val="24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  <w:kern w:val="2"/>
                <w:szCs w:val="24"/>
              </w:rPr>
              <w:t>12/23-12/24第二次複習考</w:t>
            </w:r>
          </w:p>
          <w:p w:rsidR="002E48DF" w:rsidRPr="00F97009" w:rsidRDefault="002E48DF" w:rsidP="00E149B3">
            <w:pPr>
              <w:adjustRightInd w:val="0"/>
              <w:snapToGrid w:val="0"/>
              <w:spacing w:line="240" w:lineRule="atLeas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Ea-Ⅳ-1飲食的源頭管理與健康的外食。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1a-Ⅳ-3評估內在與外在的行為對健康造成的衝擊與風險。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1a-IV-4理解促進健康生活的策略、資源與規範。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2b-IV-1堅守健康的生活規範、態度與價值觀。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4a-IV-1運用適切的健康資訊、產品與服務，擬定健康行動策略。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三</w:t>
            </w:r>
            <w:proofErr w:type="gramEnd"/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健康「食」行力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第1章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吃出好「食」力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3317E6" w:rsidRDefault="003317E6" w:rsidP="003317E6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3317E6" w:rsidRPr="002641F1" w:rsidRDefault="003317E6" w:rsidP="003317E6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2E48DF" w:rsidRPr="002641F1" w:rsidRDefault="002E48DF" w:rsidP="003317E6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各類食品外包裝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食品標示圖片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小組討論</w:t>
            </w:r>
            <w:r w:rsidRPr="002641F1">
              <w:rPr>
                <w:rFonts w:ascii="標楷體" w:eastAsia="標楷體" w:hAnsi="標楷體" w:cs="BiauKai"/>
              </w:rPr>
              <w:br/>
              <w:t>資料蒐集與整理</w:t>
            </w:r>
            <w:r w:rsidRPr="002641F1">
              <w:rPr>
                <w:rFonts w:ascii="標楷體" w:eastAsia="標楷體" w:hAnsi="標楷體" w:cs="BiauKai"/>
              </w:rPr>
              <w:br/>
              <w:t>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DF" w:rsidRPr="002641F1" w:rsidRDefault="002E48DF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3317E6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7E6" w:rsidRPr="00F97009" w:rsidRDefault="003317E6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3317E6" w:rsidRDefault="003317E6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12/2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r w:rsidRPr="00F97009">
              <w:rPr>
                <w:rFonts w:eastAsia="標楷體" w:hint="eastAsia"/>
                <w:sz w:val="24"/>
                <w:szCs w:val="24"/>
              </w:rPr>
              <w:t>~01</w:t>
            </w:r>
            <w:r w:rsidRPr="00F97009">
              <w:rPr>
                <w:rFonts w:eastAsia="標楷體"/>
                <w:sz w:val="24"/>
                <w:szCs w:val="24"/>
              </w:rPr>
              <w:t>/</w:t>
            </w:r>
            <w:r w:rsidRPr="00F97009">
              <w:rPr>
                <w:rFonts w:eastAsia="標楷體" w:hint="eastAsia"/>
                <w:sz w:val="24"/>
                <w:szCs w:val="24"/>
              </w:rPr>
              <w:t>0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  <w:p w:rsidR="003317E6" w:rsidRPr="006F44DF" w:rsidRDefault="003317E6" w:rsidP="006F44DF">
            <w:pPr>
              <w:adjustRightInd w:val="0"/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</w:rPr>
            </w:pPr>
            <w:r w:rsidRPr="006F44DF">
              <w:rPr>
                <w:rFonts w:asciiTheme="majorEastAsia" w:eastAsiaTheme="majorEastAsia" w:hAnsiTheme="majorEastAsia" w:cs="新細明體" w:hint="eastAsia"/>
                <w:color w:val="FF0000"/>
              </w:rPr>
              <w:t>◎</w:t>
            </w:r>
            <w:r w:rsidRPr="006F44DF">
              <w:rPr>
                <w:rFonts w:asciiTheme="majorEastAsia" w:eastAsiaTheme="majorEastAsia" w:hAnsiTheme="majorEastAsia" w:hint="eastAsia"/>
                <w:color w:val="FF0000"/>
              </w:rPr>
              <w:t>1/1元旦放假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Ea-Ⅳ-1飲食的源頭管理與健康的外食。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1a-Ⅳ-3評估內在與外在的行為對健康造成的衝擊與風險。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1a-IV-4理解促進健康生活的策略、資源與規範。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2b-IV-1堅守健康的生活規範、態度與價值觀。</w:t>
            </w:r>
          </w:p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4a-IV-1運用適切的健康資訊、產品與服務，擬定健康行動策略。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三</w:t>
            </w:r>
            <w:proofErr w:type="gramEnd"/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健康「食」行力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第1章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吃出好「食」力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Default="003317E6" w:rsidP="00B8278F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3317E6" w:rsidRDefault="003317E6" w:rsidP="00B8278F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各類食品外包裝</w:t>
            </w:r>
          </w:p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食品標示圖片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小組討論</w:t>
            </w:r>
            <w:r w:rsidRPr="002641F1">
              <w:rPr>
                <w:rFonts w:ascii="標楷體" w:eastAsia="標楷體" w:hAnsi="標楷體" w:cs="BiauKai"/>
              </w:rPr>
              <w:br/>
              <w:t>資料蒐集與整理</w:t>
            </w:r>
            <w:r w:rsidRPr="002641F1">
              <w:rPr>
                <w:rFonts w:ascii="標楷體" w:eastAsia="標楷體" w:hAnsi="標楷體" w:cs="BiauKai"/>
              </w:rPr>
              <w:br/>
              <w:t>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7E6" w:rsidRPr="002641F1" w:rsidRDefault="003317E6" w:rsidP="00B8278F">
            <w:pPr>
              <w:rPr>
                <w:rFonts w:ascii="標楷體" w:eastAsia="標楷體" w:hAnsi="標楷體" w:cs="BiauKai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7E6" w:rsidRPr="002641F1" w:rsidRDefault="003317E6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2E48DF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DF" w:rsidRPr="00F97009" w:rsidRDefault="002E48DF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19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2E48DF" w:rsidRPr="00F97009" w:rsidRDefault="002E48DF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01/</w:t>
            </w:r>
            <w:r>
              <w:rPr>
                <w:rFonts w:eastAsia="標楷體" w:hint="eastAsia"/>
                <w:sz w:val="24"/>
                <w:szCs w:val="24"/>
              </w:rPr>
              <w:t>04</w:t>
            </w:r>
            <w:r w:rsidRPr="00F97009">
              <w:rPr>
                <w:rFonts w:eastAsia="標楷體" w:hint="eastAsia"/>
                <w:sz w:val="24"/>
                <w:szCs w:val="24"/>
              </w:rPr>
              <w:t>~01</w:t>
            </w:r>
            <w:r w:rsidRPr="00F97009">
              <w:rPr>
                <w:rFonts w:eastAsia="標楷體"/>
                <w:sz w:val="24"/>
                <w:szCs w:val="24"/>
              </w:rPr>
              <w:t>/</w:t>
            </w:r>
            <w:r>
              <w:rPr>
                <w:rFonts w:eastAsia="標楷體" w:hint="eastAsia"/>
                <w:sz w:val="24"/>
                <w:szCs w:val="24"/>
              </w:rPr>
              <w:t>10</w:t>
            </w:r>
          </w:p>
          <w:p w:rsidR="002E48DF" w:rsidRPr="00F97009" w:rsidRDefault="002E48DF" w:rsidP="00E149B3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Ea-Ⅳ-1飲食的源頭管理與健康的外食。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1a-Ⅳ-3評估內在與外在的行為對健康造成的衝擊與風險。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1a-IV-4理解促進健康生活的策略、資源與規範。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2b-IV-1堅守健康的生活規範、態度與價值觀。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4a-IV-1運用適切的健康資訊、產品與服務，擬定健康行動策略。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三</w:t>
            </w:r>
            <w:proofErr w:type="gramEnd"/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健康「食」行力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第1章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吃出好「食」力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37F1" w:rsidRDefault="00A437F1" w:rsidP="00A437F1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A437F1" w:rsidRDefault="00A437F1" w:rsidP="00A437F1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A437F1" w:rsidRPr="002641F1" w:rsidRDefault="00A437F1" w:rsidP="00A437F1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各類食品外包裝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食品標示圖片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紙筆測驗</w:t>
            </w:r>
            <w:r w:rsidRPr="002641F1">
              <w:rPr>
                <w:rFonts w:ascii="標楷體" w:eastAsia="標楷體" w:hAnsi="標楷體" w:cs="BiauKai"/>
              </w:rPr>
              <w:br/>
              <w:t>分組報告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DF" w:rsidRPr="002641F1" w:rsidRDefault="002E48DF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2E48DF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DF" w:rsidRPr="00F97009" w:rsidRDefault="002E48DF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 w:rsidRPr="00F97009">
              <w:rPr>
                <w:rFonts w:eastAsia="標楷體"/>
                <w:sz w:val="24"/>
                <w:szCs w:val="24"/>
              </w:rPr>
              <w:t>2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2E48DF" w:rsidRPr="00F97009" w:rsidRDefault="002E48DF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01/1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~01</w:t>
            </w:r>
            <w:r w:rsidRPr="00F97009">
              <w:rPr>
                <w:rFonts w:eastAsia="標楷體"/>
                <w:sz w:val="24"/>
                <w:szCs w:val="24"/>
              </w:rPr>
              <w:t>/</w:t>
            </w:r>
            <w:r>
              <w:rPr>
                <w:rFonts w:eastAsia="標楷體" w:hint="eastAsia"/>
                <w:sz w:val="24"/>
                <w:szCs w:val="24"/>
              </w:rPr>
              <w:t>17</w:t>
            </w:r>
          </w:p>
          <w:p w:rsidR="002E48DF" w:rsidRPr="00F97009" w:rsidRDefault="002E48DF" w:rsidP="00E149B3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  <w:strike/>
              </w:rPr>
            </w:pPr>
            <w:r w:rsidRPr="002641F1">
              <w:rPr>
                <w:rFonts w:ascii="標楷體" w:eastAsia="標楷體" w:hAnsi="標楷體" w:cs="BiauKai"/>
              </w:rPr>
              <w:t>Ea-Ⅳ-2飲食安全評估方式、改善策略與食物中毒預防處理方法。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1a-Ⅳ-3評估內在與外在的行為對健康造成的衝擊與風險。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3a-IV-2因應不同的生活情境進行調適並修正，持續表現健康技能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4a-IV-3持續地執行促進健康及減少健康風險的行動。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三</w:t>
            </w:r>
            <w:proofErr w:type="gramEnd"/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健康「食」行力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第2章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食在安心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37F1" w:rsidRDefault="00A437F1" w:rsidP="00A437F1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A437F1" w:rsidRDefault="00A437F1" w:rsidP="00A437F1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A437F1" w:rsidRPr="002641F1" w:rsidRDefault="00A437F1" w:rsidP="00A437F1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食品中毒新聞案件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小組討論</w:t>
            </w:r>
            <w:r w:rsidRPr="002641F1">
              <w:rPr>
                <w:rFonts w:ascii="標楷體" w:eastAsia="標楷體" w:hAnsi="標楷體" w:cs="BiauKai"/>
              </w:rPr>
              <w:br/>
              <w:t>資料蒐集與整理</w:t>
            </w:r>
            <w:r w:rsidRPr="002641F1">
              <w:rPr>
                <w:rFonts w:ascii="標楷體" w:eastAsia="標楷體" w:hAnsi="標楷體" w:cs="BiauKai"/>
              </w:rPr>
              <w:br/>
              <w:t>觀察記錄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【安全教育】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安J3了解日常生活容易發生事故的原因。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安J4探討日常生活發生事故的影響因素。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DF" w:rsidRPr="002641F1" w:rsidRDefault="002E48DF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  <w:tr w:rsidR="002E48DF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8DF" w:rsidRDefault="002E48DF" w:rsidP="00A41EA8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21</w:t>
            </w:r>
            <w:proofErr w:type="gramStart"/>
            <w:r>
              <w:rPr>
                <w:rFonts w:eastAsia="標楷體" w:hint="eastAsia"/>
                <w:sz w:val="24"/>
                <w:szCs w:val="24"/>
              </w:rPr>
              <w:t>週</w:t>
            </w:r>
            <w:proofErr w:type="gramEnd"/>
          </w:p>
          <w:p w:rsidR="002E48DF" w:rsidRDefault="002E48DF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01/18</w:t>
            </w:r>
            <w:r>
              <w:rPr>
                <w:rFonts w:eastAsia="標楷體"/>
                <w:sz w:val="24"/>
                <w:szCs w:val="24"/>
              </w:rPr>
              <w:t>~01/24</w:t>
            </w:r>
          </w:p>
          <w:p w:rsidR="002E48DF" w:rsidRPr="00A41EA8" w:rsidRDefault="002E48DF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asciiTheme="majorEastAsia" w:eastAsiaTheme="majorEastAsia" w:hAnsiTheme="majorEastAsia"/>
                <w:color w:val="FF0000"/>
                <w:szCs w:val="24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  <w:szCs w:val="24"/>
              </w:rPr>
              <w:t>1/19-1/20</w:t>
            </w:r>
            <w:r>
              <w:rPr>
                <w:rFonts w:asciiTheme="majorEastAsia" w:eastAsiaTheme="majorEastAsia" w:hAnsiTheme="majorEastAsia" w:hint="eastAsia"/>
                <w:color w:val="FF0000"/>
                <w:szCs w:val="24"/>
              </w:rPr>
              <w:t>第三次定期評量</w:t>
            </w:r>
          </w:p>
          <w:p w:rsidR="002E48DF" w:rsidRPr="00F97009" w:rsidRDefault="002E48DF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  <w:szCs w:val="24"/>
              </w:rPr>
              <w:t>1/20休業式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  <w:strike/>
              </w:rPr>
            </w:pPr>
            <w:r w:rsidRPr="002641F1">
              <w:rPr>
                <w:rFonts w:ascii="標楷體" w:eastAsia="標楷體" w:hAnsi="標楷體" w:cs="BiauKai"/>
              </w:rPr>
              <w:t>Ea-Ⅳ-2飲食安全評估方式、改善策略與食物中毒預防處理方法。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1a-Ⅳ-3評估內在與外在的行為對健康造成的衝擊與風險。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3a-IV-2因應不同的生活情境進行調適並修正，持續表現健康技能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4a-IV-3持續地執行促進健康及減少健康風險的行動。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單元</w:t>
            </w:r>
            <w:proofErr w:type="gramStart"/>
            <w:r w:rsidRPr="002641F1">
              <w:rPr>
                <w:rFonts w:ascii="標楷體" w:eastAsia="標楷體" w:hAnsi="標楷體" w:cs="BiauKai"/>
              </w:rPr>
              <w:t>三</w:t>
            </w:r>
            <w:proofErr w:type="gramEnd"/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健康「食」行力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第2章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食在安心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ind w:left="317"/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37F1" w:rsidRDefault="00A437F1" w:rsidP="00A437F1">
            <w:pPr>
              <w:jc w:val="center"/>
              <w:rPr>
                <w:rFonts w:ascii="標楷體" w:eastAsia="標楷體" w:hAnsi="標楷體" w:cs="BiauKai" w:hint="eastAsia"/>
              </w:rPr>
            </w:pPr>
            <w:r w:rsidRPr="002641F1">
              <w:rPr>
                <w:rFonts w:ascii="標楷體" w:eastAsia="標楷體" w:hAnsi="標楷體" w:cs="BiauKai"/>
              </w:rPr>
              <w:t>教科書</w:t>
            </w:r>
          </w:p>
          <w:p w:rsidR="00A437F1" w:rsidRDefault="00A437F1" w:rsidP="00A437F1">
            <w:pPr>
              <w:jc w:val="center"/>
              <w:rPr>
                <w:rFonts w:ascii="標楷體" w:eastAsia="標楷體" w:hAnsi="標楷體" w:cs="BiauKai" w:hint="eastAsia"/>
              </w:rPr>
            </w:pPr>
            <w:r>
              <w:rPr>
                <w:rFonts w:ascii="標楷體" w:eastAsia="標楷體" w:hAnsi="標楷體" w:cs="BiauKai" w:hint="eastAsia"/>
              </w:rPr>
              <w:t>自製簡報</w:t>
            </w:r>
          </w:p>
          <w:p w:rsidR="00A437F1" w:rsidRPr="002641F1" w:rsidRDefault="00A437F1" w:rsidP="00A437F1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教學影片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bookmarkStart w:id="0" w:name="_GoBack"/>
            <w:bookmarkEnd w:id="0"/>
            <w:r w:rsidRPr="002641F1">
              <w:rPr>
                <w:rFonts w:ascii="標楷體" w:eastAsia="標楷體" w:hAnsi="標楷體" w:cs="BiauKai"/>
              </w:rPr>
              <w:t>食品中毒新聞案件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上課參與</w:t>
            </w:r>
            <w:r w:rsidRPr="002641F1">
              <w:rPr>
                <w:rFonts w:ascii="標楷體" w:eastAsia="標楷體" w:hAnsi="標楷體" w:cs="BiauKai"/>
              </w:rPr>
              <w:br/>
              <w:t>小組討論</w:t>
            </w:r>
            <w:r w:rsidRPr="002641F1">
              <w:rPr>
                <w:rFonts w:ascii="標楷體" w:eastAsia="標楷體" w:hAnsi="標楷體" w:cs="BiauKai"/>
              </w:rPr>
              <w:br/>
              <w:t>資料蒐集與整理</w:t>
            </w:r>
            <w:r w:rsidRPr="002641F1">
              <w:rPr>
                <w:rFonts w:ascii="標楷體" w:eastAsia="標楷體" w:hAnsi="標楷體" w:cs="BiauKai"/>
              </w:rPr>
              <w:br/>
              <w:t>觀察記錄</w:t>
            </w:r>
          </w:p>
          <w:p w:rsidR="002E48DF" w:rsidRPr="002641F1" w:rsidRDefault="002E48DF" w:rsidP="00B8278F">
            <w:pPr>
              <w:jc w:val="center"/>
              <w:rPr>
                <w:rFonts w:ascii="標楷體" w:eastAsia="標楷體" w:hAnsi="標楷體" w:cs="BiauKai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【安全教育】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安J3了解日常生活容易發生事故的原因。</w:t>
            </w:r>
          </w:p>
          <w:p w:rsidR="002E48DF" w:rsidRPr="002641F1" w:rsidRDefault="002E48DF" w:rsidP="00B8278F">
            <w:pPr>
              <w:rPr>
                <w:rFonts w:ascii="標楷體" w:eastAsia="標楷體" w:hAnsi="標楷體" w:cs="BiauKai"/>
              </w:rPr>
            </w:pPr>
            <w:r w:rsidRPr="002641F1">
              <w:rPr>
                <w:rFonts w:ascii="標楷體" w:eastAsia="標楷體" w:hAnsi="標楷體" w:cs="BiauKai"/>
              </w:rPr>
              <w:t>安J4探討日常生活發生事故的影響因素。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8DF" w:rsidRPr="002641F1" w:rsidRDefault="002E48DF" w:rsidP="00B8278F">
            <w:pPr>
              <w:ind w:hanging="7"/>
              <w:rPr>
                <w:rFonts w:ascii="標楷體" w:eastAsia="標楷體" w:hAnsi="標楷體" w:cs="BiauKai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6F44DF">
      <w:footerReference w:type="default" r:id="rId9"/>
      <w:pgSz w:w="16839" w:h="11907" w:orient="landscape" w:code="9"/>
      <w:pgMar w:top="567" w:right="567" w:bottom="567" w:left="567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E3B" w:rsidRDefault="001E0E3B">
      <w:r>
        <w:separator/>
      </w:r>
    </w:p>
  </w:endnote>
  <w:endnote w:type="continuationSeparator" w:id="0">
    <w:p w:rsidR="001E0E3B" w:rsidRDefault="001E0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iauKai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772356"/>
      <w:docPartObj>
        <w:docPartGallery w:val="Page Numbers (Bottom of Page)"/>
        <w:docPartUnique/>
      </w:docPartObj>
    </w:sdtPr>
    <w:sdtEndPr/>
    <w:sdtContent>
      <w:p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7F1" w:rsidRPr="00A437F1">
          <w:rPr>
            <w:noProof/>
            <w:lang w:val="zh-TW"/>
          </w:rPr>
          <w:t>14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E3B" w:rsidRDefault="001E0E3B">
      <w:r>
        <w:separator/>
      </w:r>
    </w:p>
  </w:footnote>
  <w:footnote w:type="continuationSeparator" w:id="0">
    <w:p w:rsidR="001E0E3B" w:rsidRDefault="001E0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33A0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0E06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0E3B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E48DF"/>
    <w:rsid w:val="002F535E"/>
    <w:rsid w:val="002F74D8"/>
    <w:rsid w:val="00301426"/>
    <w:rsid w:val="00302525"/>
    <w:rsid w:val="00302B24"/>
    <w:rsid w:val="003054B9"/>
    <w:rsid w:val="00305FED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17E6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2687"/>
    <w:rsid w:val="00573E05"/>
    <w:rsid w:val="00575BF8"/>
    <w:rsid w:val="00586943"/>
    <w:rsid w:val="005902DD"/>
    <w:rsid w:val="005A3DF5"/>
    <w:rsid w:val="005A4727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75E6B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1835"/>
    <w:rsid w:val="006D1D3D"/>
    <w:rsid w:val="006D30E1"/>
    <w:rsid w:val="006D3ACD"/>
    <w:rsid w:val="006D3CA3"/>
    <w:rsid w:val="006D52E9"/>
    <w:rsid w:val="006E27FD"/>
    <w:rsid w:val="006F3A41"/>
    <w:rsid w:val="006F44DF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03AE"/>
    <w:rsid w:val="008F1D99"/>
    <w:rsid w:val="008F22B2"/>
    <w:rsid w:val="008F2B26"/>
    <w:rsid w:val="00902CB0"/>
    <w:rsid w:val="009034F6"/>
    <w:rsid w:val="00903674"/>
    <w:rsid w:val="00904158"/>
    <w:rsid w:val="0090564A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AA0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1EA8"/>
    <w:rsid w:val="00A437F1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18B"/>
    <w:rsid w:val="00AE5DA6"/>
    <w:rsid w:val="00AE6E7D"/>
    <w:rsid w:val="00AE7E3B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5B7F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49B3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4362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50CE"/>
    <w:rsid w:val="00F97009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C39FF-050D-43B0-A170-156387BE0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14</Pages>
  <Words>1071</Words>
  <Characters>6108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ingchi</cp:lastModifiedBy>
  <cp:revision>4</cp:revision>
  <cp:lastPrinted>2018-11-20T02:54:00Z</cp:lastPrinted>
  <dcterms:created xsi:type="dcterms:W3CDTF">2020-07-06T06:42:00Z</dcterms:created>
  <dcterms:modified xsi:type="dcterms:W3CDTF">2020-07-08T22:48:00Z</dcterms:modified>
</cp:coreProperties>
</file>