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F7324E">
        <w:rPr>
          <w:rFonts w:ascii="標楷體" w:eastAsia="標楷體" w:hAnsi="標楷體" w:cs="標楷體" w:hint="eastAsia"/>
          <w:b/>
          <w:sz w:val="28"/>
          <w:szCs w:val="28"/>
          <w:u w:val="single"/>
        </w:rPr>
        <w:t>新</w:t>
      </w:r>
      <w:proofErr w:type="gramStart"/>
      <w:r w:rsidR="00F7324E">
        <w:rPr>
          <w:rFonts w:ascii="標楷體" w:eastAsia="標楷體" w:hAnsi="標楷體" w:cs="標楷體" w:hint="eastAsia"/>
          <w:b/>
          <w:sz w:val="28"/>
          <w:szCs w:val="28"/>
          <w:u w:val="single"/>
        </w:rPr>
        <w:t>埔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F7324E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F7324E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F7324E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F7324E">
        <w:rPr>
          <w:rFonts w:ascii="標楷體" w:eastAsia="標楷體" w:hAnsi="標楷體" w:cs="標楷體" w:hint="eastAsia"/>
          <w:b/>
          <w:sz w:val="28"/>
          <w:szCs w:val="28"/>
          <w:u w:val="single"/>
        </w:rPr>
        <w:t>沈英琪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CC52FB" w:rsidRPr="00CC52FB">
        <w:rPr>
          <w:rFonts w:ascii="標楷體" w:eastAsia="標楷體" w:hAnsi="標楷體" w:cs="標楷體"/>
          <w:color w:val="auto"/>
          <w:sz w:val="28"/>
          <w:szCs w:val="28"/>
        </w:rPr>
        <w:sym w:font="Wingdings 2" w:char="F0BE"/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CC52FB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CC52FB">
        <w:rPr>
          <w:rFonts w:ascii="標楷體" w:eastAsia="標楷體" w:hAnsi="標楷體" w:cs="標楷體" w:hint="eastAsia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CC52FB">
        <w:rPr>
          <w:rFonts w:ascii="標楷體" w:eastAsia="標楷體" w:hAnsi="標楷體" w:cs="標楷體" w:hint="eastAsia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8F03AE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p w:rsidR="00285A39" w:rsidRPr="00285A39" w:rsidRDefault="00285A39" w:rsidP="008F03AE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CC52FB" w:rsidRPr="00434C48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2FB" w:rsidRDefault="00CC52FB" w:rsidP="007B238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CC52FB" w:rsidRDefault="00CC52FB" w:rsidP="007B238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CC52FB" w:rsidRDefault="00CC52FB" w:rsidP="007B238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CC52FB" w:rsidRDefault="00CC52FB" w:rsidP="007B238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CC52FB" w:rsidRDefault="00CC52FB" w:rsidP="007B238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CC52FB" w:rsidRDefault="00CC52FB" w:rsidP="007B238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CC52FB" w:rsidRDefault="00CC52FB" w:rsidP="007B238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CC52FB" w:rsidRDefault="00CC52FB" w:rsidP="007B238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CC52FB" w:rsidRPr="001D3382" w:rsidRDefault="00CC52FB" w:rsidP="007B238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2FB" w:rsidRPr="00000443" w:rsidRDefault="00CC52FB" w:rsidP="007B238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004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0004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-J-A1:具備體育與健康的知能與態度，展現自我運動與保健潛能，探索人性、自我價值與生命意義，並積極實踐，不輕言放棄。</w:t>
            </w:r>
          </w:p>
          <w:p w:rsidR="00CC52FB" w:rsidRPr="00000443" w:rsidRDefault="00CC52FB" w:rsidP="007B238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004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0004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-J-A2:具備理解體育與健康情境的全貌，並做獨立思考與分析的知能，進而運用適當的策略，處理與解決體育與健康的問題。</w:t>
            </w:r>
          </w:p>
          <w:p w:rsidR="00CC52FB" w:rsidRPr="00000443" w:rsidRDefault="00CC52FB" w:rsidP="007B238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004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0004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-J-A3:具備善用體育與健康的資源，以擬定運動與保健計畫，有效執行並發揮主動學習與創新求變的能力。</w:t>
            </w:r>
          </w:p>
          <w:p w:rsidR="00CC52FB" w:rsidRPr="00000443" w:rsidRDefault="00CC52FB" w:rsidP="007B238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004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0004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-J-B1:具備情意表達的能力，能以同理心與人溝通互動，並理解體育與保健的基本概念，應用於日常生活中。</w:t>
            </w:r>
          </w:p>
          <w:p w:rsidR="00CC52FB" w:rsidRPr="00000443" w:rsidRDefault="00CC52FB" w:rsidP="007B238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004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0004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-J-B2:具備善用體育與健康相關的科技、資訊及媒體，以增進學習的素養，並察覺、思辨人與科技、資訊、媒體的互動關係。</w:t>
            </w:r>
          </w:p>
          <w:p w:rsidR="00CC52FB" w:rsidRPr="00000443" w:rsidRDefault="00CC52FB" w:rsidP="007B238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004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0004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-J-B3:具備審美與表現的能力，了解運動與健康在美學上的特質與表現方式，以增進生活中的豐富性與美感體驗。</w:t>
            </w:r>
          </w:p>
          <w:p w:rsidR="00CC52FB" w:rsidRPr="00000443" w:rsidRDefault="00CC52FB" w:rsidP="007B238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004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0004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-J-C1:具備生活中有關運動與健康的道德思辨與實踐能力及環境意識，並主動參與公益團體活動，關懷社會。</w:t>
            </w:r>
          </w:p>
          <w:p w:rsidR="00CC52FB" w:rsidRPr="00000443" w:rsidRDefault="00CC52FB" w:rsidP="007B238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004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0004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-J-C2:具備利他及合群的知能與態度，並在體育活動和健康生活中培育相互合作及與人和諧互動的素</w:t>
            </w:r>
            <w:r w:rsidRPr="000004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養。</w:t>
            </w:r>
          </w:p>
          <w:p w:rsidR="00CC52FB" w:rsidRPr="00B62FC1" w:rsidRDefault="00CC52FB" w:rsidP="007B238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004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0004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-J-C3:</w:t>
            </w:r>
            <w:proofErr w:type="gramStart"/>
            <w:r w:rsidRPr="000004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具備敏察和</w:t>
            </w:r>
            <w:proofErr w:type="gramEnd"/>
            <w:r w:rsidRPr="000004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接納多元文化的涵養，關心本土與國際體育與健康議題，並尊重與欣賞其間的差異。</w:t>
            </w:r>
          </w:p>
        </w:tc>
      </w:tr>
    </w:tbl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CC52FB" w:rsidRPr="00FE08F5" w:rsidRDefault="00CC52FB" w:rsidP="00CC52FB">
      <w:pPr>
        <w:pStyle w:val="10"/>
        <w:ind w:right="57"/>
        <w:jc w:val="left"/>
        <w:rPr>
          <w:rFonts w:ascii="新細明體" w:eastAsia="新細明體" w:hAnsi="新細明體"/>
          <w:sz w:val="22"/>
          <w:szCs w:val="22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   </w:t>
      </w:r>
      <w:r>
        <w:rPr>
          <w:rFonts w:ascii="新細明體" w:eastAsia="新細明體" w:hAnsi="新細明體" w:hint="eastAsia"/>
          <w:sz w:val="22"/>
          <w:szCs w:val="22"/>
        </w:rPr>
        <w:t>健康</w:t>
      </w:r>
    </w:p>
    <w:p w:rsidR="00CC52FB" w:rsidRDefault="00CC52FB" w:rsidP="00CC52FB">
      <w:pPr>
        <w:spacing w:line="0" w:lineRule="atLeast"/>
        <w:rPr>
          <w:noProof/>
        </w:rPr>
      </w:pPr>
      <w:r>
        <w:rPr>
          <w:noProof/>
        </w:rPr>
        <w:drawing>
          <wp:inline distT="0" distB="0" distL="0" distR="0">
            <wp:extent cx="5113020" cy="2164080"/>
            <wp:effectExtent l="0" t="0" r="0" b="762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216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50"/>
        <w:gridCol w:w="1256"/>
        <w:gridCol w:w="1559"/>
        <w:gridCol w:w="2977"/>
        <w:gridCol w:w="709"/>
        <w:gridCol w:w="2268"/>
        <w:gridCol w:w="1417"/>
        <w:gridCol w:w="1559"/>
        <w:gridCol w:w="1784"/>
      </w:tblGrid>
      <w:tr w:rsidR="00F6602E" w:rsidRPr="002026C7" w:rsidTr="006F44DF">
        <w:trPr>
          <w:trHeight w:val="278"/>
          <w:jc w:val="center"/>
        </w:trPr>
        <w:tc>
          <w:tcPr>
            <w:tcW w:w="15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28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:rsidTr="006F44DF">
        <w:trPr>
          <w:trHeight w:val="278"/>
          <w:jc w:val="center"/>
        </w:trPr>
        <w:tc>
          <w:tcPr>
            <w:tcW w:w="15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86E6A" w:rsidRPr="00500692" w:rsidTr="00D5059A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6E6A" w:rsidRPr="00A41EA8" w:rsidRDefault="00386E6A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開學準備</w:t>
            </w:r>
            <w:proofErr w:type="gramStart"/>
            <w:r>
              <w:rPr>
                <w:rFonts w:eastAsia="標楷體" w:hint="eastAsia"/>
                <w:sz w:val="24"/>
                <w:szCs w:val="24"/>
              </w:rPr>
              <w:t>週</w:t>
            </w:r>
            <w:proofErr w:type="gramEnd"/>
          </w:p>
          <w:p w:rsidR="00386E6A" w:rsidRPr="00A41EA8" w:rsidRDefault="00386E6A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A41EA8">
              <w:rPr>
                <w:rFonts w:eastAsia="標楷體" w:hint="eastAsia"/>
                <w:sz w:val="24"/>
                <w:szCs w:val="24"/>
              </w:rPr>
              <w:t>8/28~8/31</w:t>
            </w:r>
          </w:p>
          <w:p w:rsidR="00386E6A" w:rsidRPr="00A41EA8" w:rsidRDefault="00386E6A" w:rsidP="00E149B3">
            <w:pPr>
              <w:adjustRightInd w:val="0"/>
              <w:snapToGrid w:val="0"/>
              <w:spacing w:line="240" w:lineRule="atLeast"/>
              <w:ind w:leftChars="2" w:left="4" w:firstLineChars="11" w:firstLine="20"/>
              <w:rPr>
                <w:rFonts w:eastAsia="標楷體"/>
                <w:color w:val="FF0000"/>
                <w:sz w:val="18"/>
                <w:szCs w:val="18"/>
              </w:rPr>
            </w:pPr>
            <w:r w:rsidRPr="00A41EA8">
              <w:rPr>
                <w:rFonts w:ascii="新細明體" w:hAnsi="新細明體" w:cs="新細明體" w:hint="eastAsia"/>
                <w:color w:val="FF0000"/>
                <w:sz w:val="18"/>
                <w:szCs w:val="18"/>
              </w:rPr>
              <w:t>◎8/</w:t>
            </w:r>
            <w:r w:rsidRPr="00A41EA8">
              <w:rPr>
                <w:rFonts w:eastAsia="標楷體" w:hint="eastAsia"/>
                <w:color w:val="FF0000"/>
                <w:sz w:val="18"/>
                <w:szCs w:val="18"/>
              </w:rPr>
              <w:t>28</w:t>
            </w:r>
          </w:p>
          <w:p w:rsidR="00386E6A" w:rsidRDefault="00386E6A" w:rsidP="00E149B3">
            <w:pPr>
              <w:adjustRightInd w:val="0"/>
              <w:snapToGrid w:val="0"/>
              <w:rPr>
                <w:rFonts w:eastAsia="標楷體"/>
                <w:color w:val="FF0000"/>
                <w:sz w:val="18"/>
                <w:szCs w:val="18"/>
              </w:rPr>
            </w:pPr>
            <w:r w:rsidRPr="00A41EA8">
              <w:rPr>
                <w:rFonts w:eastAsia="標楷體" w:hint="eastAsia"/>
                <w:color w:val="FF0000"/>
                <w:sz w:val="18"/>
                <w:szCs w:val="18"/>
              </w:rPr>
              <w:t>返校日</w:t>
            </w:r>
          </w:p>
          <w:p w:rsidR="00386E6A" w:rsidRPr="00A41EA8" w:rsidRDefault="00386E6A" w:rsidP="00E149B3">
            <w:pPr>
              <w:adjustRightInd w:val="0"/>
              <w:snapToGrid w:val="0"/>
              <w:rPr>
                <w:rFonts w:eastAsia="標楷體"/>
                <w:color w:val="FF0000"/>
                <w:sz w:val="18"/>
                <w:szCs w:val="18"/>
              </w:rPr>
            </w:pPr>
          </w:p>
          <w:p w:rsidR="00386E6A" w:rsidRPr="00A41EA8" w:rsidRDefault="00386E6A" w:rsidP="00E149B3">
            <w:pPr>
              <w:adjustRightInd w:val="0"/>
              <w:snapToGrid w:val="0"/>
              <w:spacing w:line="240" w:lineRule="atLeast"/>
              <w:ind w:leftChars="2" w:left="4" w:rightChars="-39" w:right="-78" w:firstLineChars="11" w:firstLine="20"/>
              <w:rPr>
                <w:rFonts w:eastAsia="標楷體"/>
                <w:color w:val="FF0000"/>
                <w:sz w:val="18"/>
                <w:szCs w:val="18"/>
              </w:rPr>
            </w:pPr>
            <w:r w:rsidRPr="00A41EA8">
              <w:rPr>
                <w:rFonts w:ascii="新細明體" w:hAnsi="新細明體" w:cs="新細明體" w:hint="eastAsia"/>
                <w:color w:val="FF0000"/>
                <w:sz w:val="18"/>
                <w:szCs w:val="18"/>
              </w:rPr>
              <w:t>◎8/</w:t>
            </w:r>
            <w:r w:rsidRPr="00A41EA8">
              <w:rPr>
                <w:rFonts w:eastAsia="標楷體" w:hint="eastAsia"/>
                <w:color w:val="FF0000"/>
                <w:sz w:val="18"/>
                <w:szCs w:val="18"/>
              </w:rPr>
              <w:t>31</w:t>
            </w:r>
          </w:p>
          <w:p w:rsidR="00386E6A" w:rsidRPr="00A41EA8" w:rsidRDefault="00386E6A" w:rsidP="00E149B3">
            <w:pPr>
              <w:adjustRightInd w:val="0"/>
              <w:snapToGrid w:val="0"/>
              <w:spacing w:line="240" w:lineRule="atLeast"/>
              <w:ind w:leftChars="2" w:left="4" w:rightChars="-39" w:right="-78" w:firstLineChars="11" w:firstLine="20"/>
              <w:jc w:val="left"/>
              <w:rPr>
                <w:rFonts w:eastAsia="標楷體"/>
                <w:color w:val="FF0000"/>
                <w:sz w:val="18"/>
                <w:szCs w:val="18"/>
              </w:rPr>
            </w:pPr>
            <w:r w:rsidRPr="00A41EA8">
              <w:rPr>
                <w:rFonts w:eastAsia="標楷體" w:hint="eastAsia"/>
                <w:color w:val="FF0000"/>
                <w:sz w:val="18"/>
                <w:szCs w:val="18"/>
              </w:rPr>
              <w:t>開學日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6E6A" w:rsidRPr="00973D41" w:rsidRDefault="00386E6A" w:rsidP="006B530C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Db-Ⅳ-3:多元的性別特質、角色與</w:t>
            </w:r>
            <w:proofErr w:type="gram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不</w:t>
            </w:r>
            <w:proofErr w:type="gram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同性傾向的尊重態度。</w:t>
            </w:r>
          </w:p>
          <w:p w:rsidR="00386E6A" w:rsidRPr="00973D41" w:rsidRDefault="00386E6A" w:rsidP="006B530C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Db-</w:t>
            </w: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973D41">
              <w:rPr>
                <w:rFonts w:ascii="標楷體" w:eastAsia="標楷體" w:hAnsi="標楷體" w:cs="標楷體"/>
                <w:sz w:val="24"/>
                <w:szCs w:val="24"/>
              </w:rPr>
              <w:t>-5:</w:t>
            </w: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身體自主權維護的立場表達與行動，以及交友約會安全策略。</w:t>
            </w:r>
          </w:p>
          <w:p w:rsidR="00386E6A" w:rsidRPr="005F5233" w:rsidRDefault="00386E6A" w:rsidP="006B530C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Db-Ⅳ-6:青少年性行為之法律規範與明智抉擇。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6E6A" w:rsidRPr="00973D41" w:rsidRDefault="00386E6A" w:rsidP="006B530C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1b-Ⅳ-3:因應生活情境的健康需求，尋求解決的健康技能和生活技能。</w:t>
            </w:r>
          </w:p>
          <w:p w:rsidR="00386E6A" w:rsidRPr="00973D41" w:rsidRDefault="00386E6A" w:rsidP="006B530C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2a-Ⅳ-2:自主</w:t>
            </w: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思考健康問題所造成的威脅感與嚴重性。</w:t>
            </w:r>
          </w:p>
          <w:p w:rsidR="00386E6A" w:rsidRPr="00973D41" w:rsidRDefault="00386E6A" w:rsidP="006B530C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  <w:p w:rsidR="00386E6A" w:rsidRPr="005F5233" w:rsidRDefault="00386E6A" w:rsidP="006B530C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4b-Ⅳ-3:公開進行健康倡導，展現對他人促進健康的信念或行為的影響力。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6E6A" w:rsidRDefault="00386E6A" w:rsidP="006B530C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第1章飛揚青春擁抱愛</w:t>
            </w:r>
          </w:p>
          <w:p w:rsidR="00386E6A" w:rsidRPr="00973D41" w:rsidRDefault="00386E6A" w:rsidP="006B530C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1.引起動機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──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透過體育課的身體接觸之情境，引起學生對於身體接觸感受不同的想法。</w:t>
            </w:r>
          </w:p>
          <w:p w:rsidR="00386E6A" w:rsidRPr="00973D41" w:rsidRDefault="00386E6A" w:rsidP="006B530C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2.我的身體我感受：碰觸的意義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理解身體接觸的意</w:t>
            </w: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義，以及每個人對身體接觸的差異性，並透過「恆河猴實驗」，理解擁抱及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碰觸與生物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心靈健康的重大關聯。</w:t>
            </w:r>
          </w:p>
          <w:p w:rsidR="00386E6A" w:rsidRPr="000A50A1" w:rsidRDefault="00386E6A" w:rsidP="006B530C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3.我的身體，我決定：身體界線與自主權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透過前述課程中提到的身體差異性，延伸出身體界線及自主權之課程內容。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86E6A" w:rsidRPr="005F5233" w:rsidRDefault="00386E6A" w:rsidP="006B530C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6E6A" w:rsidRPr="005F5233" w:rsidRDefault="00386E6A" w:rsidP="006B530C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6E6A" w:rsidRPr="00973D41" w:rsidRDefault="00386E6A" w:rsidP="006B530C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1.口頭評量</w:t>
            </w:r>
          </w:p>
          <w:p w:rsidR="00386E6A" w:rsidRPr="005F5233" w:rsidRDefault="00386E6A" w:rsidP="006B530C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6E6A" w:rsidRPr="005F5233" w:rsidRDefault="009921D7" w:rsidP="006B530C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【性別平等教育】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4"/>
                <w:attr w:name="Year" w:val="2001"/>
              </w:smartTagPr>
              <w:r w:rsidRPr="009E5F87">
                <w:rPr>
                  <w:rFonts w:ascii="標楷體" w:eastAsia="標楷體" w:hAnsi="標楷體" w:cs="標楷體" w:hint="eastAsia"/>
                  <w:bCs/>
                  <w:color w:val="0000FF"/>
                </w:rPr>
                <w:t>1-4-2</w:t>
              </w:r>
            </w:smartTag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分析媒體所建構的身體意象。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6E6A" w:rsidRPr="005F5233" w:rsidRDefault="00386E6A" w:rsidP="006B530C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21D7" w:rsidRPr="00500692" w:rsidTr="00BF4647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9/01~9/06</w:t>
            </w:r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ind w:leftChars="2" w:left="4" w:firstLineChars="11" w:firstLine="26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Db-Ⅳ-3:多元的性別特質、角色與</w:t>
            </w:r>
            <w:proofErr w:type="gram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不</w:t>
            </w:r>
            <w:proofErr w:type="gram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同性傾向的尊重態度。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/>
                <w:sz w:val="24"/>
                <w:szCs w:val="24"/>
              </w:rPr>
              <w:t>Db-</w:t>
            </w: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973D41">
              <w:rPr>
                <w:rFonts w:ascii="標楷體" w:eastAsia="標楷體" w:hAnsi="標楷體" w:cs="標楷體"/>
                <w:sz w:val="24"/>
                <w:szCs w:val="24"/>
              </w:rPr>
              <w:t>-5:</w:t>
            </w: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身體自主權維護的立場表達與行動，以及交友</w:t>
            </w: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約會安全策略。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Db-Ⅳ-6:青少年性行為之法律規範與明智抉擇。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1b-Ⅳ-3:因應生活情境的健康需求，尋求解決的健康技能和生活技能。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</w:t>
            </w: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生活技能，解決健康問題。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4b-Ⅳ-3:公開進行健康倡導，展現對他人促進健康的信念或行為的影響力。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第1章飛揚青春擁抱愛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1.引起動機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──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透過體育課的身體接觸之情境，引起學生對於身體接觸感受不同的想法。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2.我的身體我感受：碰觸的意義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理解身體接觸的意義，以及每個人對身體接觸的差異性，並透過「恆河猴實驗」，理解擁抱及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碰觸與生物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心靈健康的重大關聯。</w:t>
            </w:r>
          </w:p>
          <w:p w:rsidR="009921D7" w:rsidRPr="000A50A1" w:rsidRDefault="009921D7" w:rsidP="009921D7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3.我的身體，我決定：身體界線與自主權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透過前述</w:t>
            </w: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課程中提到的身體差異性，延伸出身體界線及自主權之課程內容。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21D7" w:rsidRPr="005F5233" w:rsidRDefault="009921D7" w:rsidP="009921D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1.口頭評量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rPr>
                <w:rFonts w:ascii="標楷體" w:eastAsia="標楷體" w:hAnsi="標楷體" w:cs="標楷體"/>
              </w:rPr>
            </w:pP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【性別平等教育】2-4-1分析現今社會問題與刻板的性別角色關係。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5F5233" w:rsidRDefault="009921D7" w:rsidP="009921D7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21D7" w:rsidRPr="00500692" w:rsidTr="008549D5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9/0</w:t>
            </w:r>
            <w:r>
              <w:rPr>
                <w:rFonts w:eastAsia="標楷體" w:hint="eastAsia"/>
                <w:sz w:val="24"/>
                <w:szCs w:val="24"/>
              </w:rPr>
              <w:t>7</w:t>
            </w:r>
            <w:r w:rsidRPr="00F97009">
              <w:rPr>
                <w:rFonts w:eastAsia="標楷體" w:hint="eastAsia"/>
                <w:sz w:val="24"/>
                <w:szCs w:val="24"/>
              </w:rPr>
              <w:t>~9/1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</w:p>
          <w:p w:rsidR="009921D7" w:rsidRPr="006F44DF" w:rsidRDefault="009921D7" w:rsidP="009921D7">
            <w:pPr>
              <w:adjustRightInd w:val="0"/>
              <w:snapToGrid w:val="0"/>
              <w:spacing w:line="240" w:lineRule="atLeast"/>
              <w:ind w:leftChars="2" w:left="4" w:firstLineChars="11" w:firstLine="20"/>
              <w:rPr>
                <w:rFonts w:ascii="新細明體" w:hAnsi="新細明體" w:cs="新細明體"/>
                <w:color w:val="FF0000"/>
                <w:sz w:val="18"/>
                <w:szCs w:val="16"/>
              </w:rPr>
            </w:pPr>
            <w:r w:rsidRPr="006F44DF">
              <w:rPr>
                <w:rFonts w:ascii="新細明體" w:hAnsi="新細明體" w:cs="新細明體" w:hint="eastAsia"/>
                <w:color w:val="FF0000"/>
                <w:sz w:val="18"/>
                <w:szCs w:val="16"/>
              </w:rPr>
              <w:t>◎9/8-9/9</w:t>
            </w:r>
          </w:p>
          <w:p w:rsidR="009921D7" w:rsidRPr="006F44DF" w:rsidRDefault="009921D7" w:rsidP="009921D7">
            <w:pPr>
              <w:adjustRightInd w:val="0"/>
              <w:snapToGrid w:val="0"/>
              <w:spacing w:line="240" w:lineRule="atLeast"/>
              <w:ind w:leftChars="2" w:left="4" w:firstLineChars="11" w:firstLine="20"/>
              <w:rPr>
                <w:rFonts w:eastAsia="標楷體"/>
                <w:color w:val="FF0000"/>
                <w:sz w:val="18"/>
                <w:szCs w:val="16"/>
              </w:rPr>
            </w:pPr>
            <w:r w:rsidRPr="006F44DF">
              <w:rPr>
                <w:rFonts w:ascii="新細明體" w:hAnsi="新細明體" w:cs="新細明體" w:hint="eastAsia"/>
                <w:color w:val="FF0000"/>
                <w:sz w:val="18"/>
                <w:szCs w:val="16"/>
              </w:rPr>
              <w:t>第一次複習考</w:t>
            </w:r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ind w:leftChars="2" w:left="4" w:firstLineChars="11" w:firstLine="26"/>
              <w:rPr>
                <w:rFonts w:eastAsia="標楷體"/>
                <w:color w:val="FF0000"/>
                <w:sz w:val="24"/>
                <w:szCs w:val="24"/>
              </w:rPr>
            </w:pPr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Db-Ⅳ-3:多元的性別特質、角色與</w:t>
            </w:r>
            <w:proofErr w:type="gram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不</w:t>
            </w:r>
            <w:proofErr w:type="gram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同性傾向的尊重態度。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/>
                <w:sz w:val="24"/>
                <w:szCs w:val="24"/>
              </w:rPr>
              <w:t>Db-</w:t>
            </w: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973D41">
              <w:rPr>
                <w:rFonts w:ascii="標楷體" w:eastAsia="標楷體" w:hAnsi="標楷體" w:cs="標楷體"/>
                <w:sz w:val="24"/>
                <w:szCs w:val="24"/>
              </w:rPr>
              <w:t>-5:</w:t>
            </w: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身體自主權維護的立場表達與行動，以及交友約會安全策略。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Db-Ⅳ-6:青少年性行為之法律規範與</w:t>
            </w: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明智抉擇。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1b-Ⅳ-3:因應生活情境的健康需求，尋求解決的健康技能和生活技能。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4b-Ⅳ-3:公開進行健康倡導，展現對他人促進健康的</w:t>
            </w: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信念或行為的影響力。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第1章飛揚青春擁抱愛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1.我的身體我保護：性騷擾的因應與處理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理解不同類型的性騷擾事件的發生情境與相關法律問題。</w:t>
            </w:r>
          </w:p>
          <w:p w:rsidR="009921D7" w:rsidRPr="000A50A1" w:rsidRDefault="009921D7" w:rsidP="009921D7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2.性別友善大家談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延伸前述課程中的「事件三-校園性騷擾」，並透過情境人物角色的反思，帶出平等尊重每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個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不同個體的特質。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21D7" w:rsidRPr="005F5233" w:rsidRDefault="009921D7" w:rsidP="009921D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性剝削防制宣導</w:t>
            </w: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影音檔。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1.口頭評量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rPr>
                <w:rFonts w:ascii="標楷體" w:eastAsia="標楷體" w:hAnsi="標楷體" w:cs="標楷體"/>
              </w:rPr>
            </w:pP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【性別平等教育】</w:t>
            </w:r>
            <w:smartTag w:uri="urn:schemas-microsoft-com:office:smarttags" w:element="chsdate">
              <w:smartTagPr>
                <w:attr w:name="Year" w:val="2002"/>
                <w:attr w:name="Month" w:val="4"/>
                <w:attr w:name="Day" w:val="1"/>
                <w:attr w:name="IsLunarDate" w:val="False"/>
                <w:attr w:name="IsROCDate" w:val="False"/>
              </w:smartTagPr>
              <w:r w:rsidRPr="009E5F87">
                <w:rPr>
                  <w:rFonts w:ascii="標楷體" w:eastAsia="標楷體" w:hAnsi="標楷體" w:cs="標楷體" w:hint="eastAsia"/>
                  <w:bCs/>
                  <w:color w:val="0000FF"/>
                </w:rPr>
                <w:t>2-4-1</w:t>
              </w:r>
            </w:smartTag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分析現今社會問題與刻板的性別角色關係。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【家政教育】4-4-6運用學習型家庭概念於日常生活中。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500692" w:rsidRDefault="009921D7" w:rsidP="009921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21D7" w:rsidRPr="00500692" w:rsidTr="00D43CCD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9/</w:t>
            </w:r>
            <w:r>
              <w:rPr>
                <w:rFonts w:eastAsia="標楷體" w:hint="eastAsia"/>
                <w:sz w:val="24"/>
                <w:szCs w:val="24"/>
              </w:rPr>
              <w:t>14</w:t>
            </w:r>
            <w:r w:rsidRPr="00F97009">
              <w:rPr>
                <w:rFonts w:eastAsia="標楷體" w:hint="eastAsia"/>
                <w:sz w:val="24"/>
                <w:szCs w:val="24"/>
              </w:rPr>
              <w:t>~9/2</w:t>
            </w:r>
            <w:r>
              <w:rPr>
                <w:rFonts w:eastAsia="標楷體" w:hint="eastAsia"/>
                <w:sz w:val="24"/>
                <w:szCs w:val="24"/>
              </w:rPr>
              <w:t>0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Db-Ⅳ-3:多元的性別特質、角色與</w:t>
            </w:r>
            <w:proofErr w:type="gram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不</w:t>
            </w:r>
            <w:proofErr w:type="gram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同性傾向的尊重態度。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/>
                <w:sz w:val="24"/>
                <w:szCs w:val="24"/>
              </w:rPr>
              <w:t>Db-</w:t>
            </w: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973D41">
              <w:rPr>
                <w:rFonts w:ascii="標楷體" w:eastAsia="標楷體" w:hAnsi="標楷體" w:cs="標楷體"/>
                <w:sz w:val="24"/>
                <w:szCs w:val="24"/>
              </w:rPr>
              <w:t>-5:</w:t>
            </w: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身體自主權維護的立場表達與行動，以及交友約會安全策略。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Db-Ⅳ-6:青少年性行為之法律規範與明智抉擇。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1b-Ⅳ-3:因應生活情境的健康需求，尋求解決的健康技能和生活技能。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4b-Ⅳ-3:公開進行健康倡導，展現對他人促進健康的信念或行為的影響力。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第1章飛揚青春擁抱愛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1.突破刻板，消弭歧視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延伸「性別友善大家談」中尊重不同個體之課程，進行同性戀迷思之破除。。</w:t>
            </w:r>
          </w:p>
          <w:p w:rsidR="009921D7" w:rsidRPr="000A50A1" w:rsidRDefault="009921D7" w:rsidP="009921D7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2.性別友善、反性騷擾　衣起來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認識世界各國的性別友善行動，並設計出反對性騷擾或性別歧視圖文T恤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21D7" w:rsidRPr="005F5233" w:rsidRDefault="009921D7" w:rsidP="009921D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性剝削防制宣導</w:t>
            </w: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影音檔。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1.口頭評量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rPr>
                <w:rFonts w:ascii="標楷體" w:eastAsia="標楷體" w:hAnsi="標楷體" w:cs="標楷體"/>
              </w:rPr>
            </w:pP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【性別平等教育】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4"/>
                <w:attr w:name="Year" w:val="2002"/>
              </w:smartTagPr>
              <w:r w:rsidRPr="009E5F87">
                <w:rPr>
                  <w:rFonts w:ascii="標楷體" w:eastAsia="標楷體" w:hAnsi="標楷體" w:cs="標楷體" w:hint="eastAsia"/>
                  <w:bCs/>
                  <w:color w:val="0000FF"/>
                </w:rPr>
                <w:t>2-4-1</w:t>
              </w:r>
            </w:smartTag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分析現今社會問題與刻板的性別角色關係。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500692" w:rsidRDefault="009921D7" w:rsidP="009921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21D7" w:rsidRPr="00500692" w:rsidTr="00074283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 w:hint="eastAsia"/>
                <w:sz w:val="24"/>
                <w:szCs w:val="24"/>
              </w:rPr>
              <w:t>4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9/2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r w:rsidRPr="00F97009">
              <w:rPr>
                <w:rFonts w:eastAsia="標楷體" w:hint="eastAsia"/>
                <w:sz w:val="24"/>
                <w:szCs w:val="24"/>
              </w:rPr>
              <w:t>~9/2</w:t>
            </w:r>
            <w:r>
              <w:rPr>
                <w:rFonts w:eastAsia="標楷體" w:hint="eastAsia"/>
                <w:sz w:val="24"/>
                <w:szCs w:val="24"/>
              </w:rPr>
              <w:t>7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Db-Ⅳ-4:愛的意涵與情感發</w:t>
            </w: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展、維持、結束的原則與因應方法。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Db-Ⅳ-6:青少年性行為之法律規範與明智抉擇。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1a-Ⅳ-2:分析個人與群體健康的影響因</w:t>
            </w: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素。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1b-Ⅳ-3:因應生活情境的健康需求，尋求解決的健康技能和生活技能。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第2章青春愛的練習曲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1.引起動機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──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透過情境探討青少年對愛情的期待。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2.愛的真諦：愛人愛己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探討愛的元素，以案例來說明，愛並非只是某一方的責任，而是應該由雙方一起負責任的經營。</w:t>
            </w:r>
          </w:p>
          <w:p w:rsidR="009921D7" w:rsidRPr="000A50A1" w:rsidRDefault="009921D7" w:rsidP="009921D7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3.愛的序曲：好感與吸引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說明好感的來源主要來自生活情境中主觀的感受與客觀的觀察，並介紹好感的來源，並說明各種吸引力可能都會出現，但是心理的吸引力較生理的吸引力來得長久。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21D7" w:rsidRPr="005F5233" w:rsidRDefault="009921D7" w:rsidP="009921D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性剝削防制宣導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的學習活動單</w:t>
            </w: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與討論題目。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1.口頭評量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rPr>
                <w:rFonts w:ascii="標楷體" w:eastAsia="標楷體" w:hAnsi="標楷體" w:cs="標楷體"/>
              </w:rPr>
            </w:pP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【性別平等教育】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4"/>
                <w:attr w:name="Year" w:val="2002"/>
              </w:smartTagPr>
              <w:r w:rsidRPr="009E5F87">
                <w:rPr>
                  <w:rFonts w:ascii="標楷體" w:eastAsia="標楷體" w:hAnsi="標楷體" w:cs="標楷體" w:hint="eastAsia"/>
                  <w:bCs/>
                  <w:color w:val="0000FF"/>
                </w:rPr>
                <w:t>2-4-1</w:t>
              </w:r>
            </w:smartTag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分析現今社會問題與刻板的性別角色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lastRenderedPageBreak/>
              <w:t>關係。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【性別平等教育】2-4-5去除性別刻板的情緒表達，促進不同性別者的和諧相處。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500692" w:rsidRDefault="009921D7" w:rsidP="009921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21D7" w:rsidRPr="00500692" w:rsidTr="000F1F2A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5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9/2</w:t>
            </w:r>
            <w:r>
              <w:rPr>
                <w:rFonts w:eastAsia="標楷體" w:hint="eastAsia"/>
                <w:sz w:val="24"/>
                <w:szCs w:val="24"/>
              </w:rPr>
              <w:t>8</w:t>
            </w:r>
            <w:r w:rsidRPr="00F97009">
              <w:rPr>
                <w:rFonts w:eastAsia="標楷體" w:hint="eastAsia"/>
                <w:sz w:val="24"/>
                <w:szCs w:val="24"/>
              </w:rPr>
              <w:t>~10/</w:t>
            </w:r>
            <w:r>
              <w:rPr>
                <w:rFonts w:eastAsia="標楷體" w:hint="eastAsia"/>
                <w:sz w:val="24"/>
                <w:szCs w:val="24"/>
              </w:rPr>
              <w:t>4</w:t>
            </w:r>
          </w:p>
          <w:p w:rsidR="009921D7" w:rsidRPr="006F44DF" w:rsidRDefault="009921D7" w:rsidP="009921D7">
            <w:pPr>
              <w:adjustRightInd w:val="0"/>
              <w:snapToGrid w:val="0"/>
              <w:rPr>
                <w:rFonts w:ascii="新細明體" w:hAnsi="新細明體" w:cs="新細明體"/>
                <w:color w:val="FF0000"/>
                <w:sz w:val="18"/>
              </w:rPr>
            </w:pPr>
            <w:r w:rsidRPr="006F44DF">
              <w:rPr>
                <w:rFonts w:ascii="新細明體" w:hAnsi="新細明體" w:cs="新細明體" w:hint="eastAsia"/>
                <w:color w:val="FF0000"/>
                <w:sz w:val="18"/>
              </w:rPr>
              <w:t>◎10/1-10/4</w:t>
            </w:r>
          </w:p>
          <w:p w:rsidR="009921D7" w:rsidRPr="006F44DF" w:rsidRDefault="009921D7" w:rsidP="009921D7">
            <w:pPr>
              <w:adjustRightInd w:val="0"/>
              <w:snapToGrid w:val="0"/>
              <w:rPr>
                <w:rFonts w:eastAsia="標楷體"/>
                <w:color w:val="FF0000"/>
                <w:sz w:val="18"/>
              </w:rPr>
            </w:pPr>
            <w:r w:rsidRPr="006F44DF">
              <w:rPr>
                <w:rFonts w:ascii="新細明體" w:hAnsi="新細明體" w:cs="新細明體" w:hint="eastAsia"/>
                <w:color w:val="FF0000"/>
                <w:sz w:val="18"/>
              </w:rPr>
              <w:t xml:space="preserve"> 中秋連假</w:t>
            </w:r>
          </w:p>
          <w:p w:rsidR="009921D7" w:rsidRPr="00F97009" w:rsidRDefault="009921D7" w:rsidP="009921D7">
            <w:pPr>
              <w:adjustRightInd w:val="0"/>
              <w:snapToGrid w:val="0"/>
              <w:rPr>
                <w:rFonts w:eastAsia="標楷體"/>
                <w:color w:val="FF0000"/>
                <w:sz w:val="24"/>
                <w:szCs w:val="24"/>
              </w:rPr>
            </w:pPr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Db-Ⅳ-4:愛的意涵與情感發展、維持、結束的原則與因應方法。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Db-Ⅳ-6:青少年性</w:t>
            </w: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行為之法律規範與明智抉擇。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1a-Ⅳ-2:分析個人與群體健康的影響因素。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1b-Ⅳ-3:因應</w:t>
            </w: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生活情境的健康需求，尋求解決的健康技能和生活技能。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第2章青春愛的練習曲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1.愛的初體驗：抉擇與告白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說明情感表達的抉擇與留意事項，並透過三種表達行為引導學生思考合宜的情感表達方式。</w:t>
            </w:r>
          </w:p>
          <w:p w:rsidR="009921D7" w:rsidRPr="000A50A1" w:rsidRDefault="009921D7" w:rsidP="009921D7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2.你有情我無意：該怎麼拒絕呢？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──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透過案例與技能演練，說明面對拒絕他人的追求時，宜透過自我肯定的</w:t>
            </w: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拒絕技巧表明立場。3.我有情你無意：被拒絕了，怎麼辦？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──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說明面對情感失落情境時，應採取的態度以及可以調適心情的作法。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21D7" w:rsidRPr="005F5233" w:rsidRDefault="009921D7" w:rsidP="009921D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386E6A" w:rsidRDefault="009921D7" w:rsidP="009921D7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386E6A">
              <w:rPr>
                <w:rFonts w:ascii="標楷體" w:eastAsia="標楷體" w:hAnsi="標楷體" w:cs="標楷體" w:hint="eastAsia"/>
                <w:sz w:val="24"/>
                <w:szCs w:val="24"/>
              </w:rPr>
              <w:t>討論題目。</w:t>
            </w:r>
          </w:p>
          <w:p w:rsidR="009921D7" w:rsidRPr="00386E6A" w:rsidRDefault="009921D7" w:rsidP="009921D7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「你準備好了嗎?」簡報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1.口頭評量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rPr>
                <w:rFonts w:ascii="標楷體" w:eastAsia="標楷體" w:hAnsi="標楷體" w:cs="標楷體"/>
              </w:rPr>
            </w:pP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【性別平等教育】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4"/>
                <w:attr w:name="Year" w:val="2002"/>
              </w:smartTagPr>
              <w:r w:rsidRPr="009E5F87">
                <w:rPr>
                  <w:rFonts w:ascii="標楷體" w:eastAsia="標楷體" w:hAnsi="標楷體" w:cs="標楷體" w:hint="eastAsia"/>
                  <w:bCs/>
                  <w:color w:val="0000FF"/>
                </w:rPr>
                <w:t>2-4-1</w:t>
              </w:r>
            </w:smartTag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分析現今社會問題與刻板的性別角色關係。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【性別平等教育】2-4-5去除性別刻板的情緒表達，促進不同性別者的和諧相處。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500692" w:rsidRDefault="009921D7" w:rsidP="009921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21D7" w:rsidRPr="00500692" w:rsidTr="00AF155E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6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10/0</w:t>
            </w:r>
            <w:r>
              <w:rPr>
                <w:rFonts w:eastAsia="標楷體" w:hint="eastAsia"/>
                <w:sz w:val="24"/>
                <w:szCs w:val="24"/>
              </w:rPr>
              <w:t>5</w:t>
            </w:r>
            <w:r w:rsidRPr="00F97009">
              <w:rPr>
                <w:rFonts w:eastAsia="標楷體" w:hint="eastAsia"/>
                <w:sz w:val="24"/>
                <w:szCs w:val="24"/>
              </w:rPr>
              <w:t>~10/1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</w:p>
          <w:p w:rsidR="009921D7" w:rsidRPr="005A4727" w:rsidRDefault="009921D7" w:rsidP="009921D7">
            <w:pPr>
              <w:adjustRightInd w:val="0"/>
              <w:snapToGrid w:val="0"/>
              <w:rPr>
                <w:rFonts w:asciiTheme="minorEastAsia" w:hAnsiTheme="minorEastAsia"/>
                <w:sz w:val="18"/>
                <w:szCs w:val="18"/>
              </w:rPr>
            </w:pPr>
            <w:r w:rsidRPr="005A4727">
              <w:rPr>
                <w:rFonts w:asciiTheme="minorEastAsia" w:hAnsiTheme="minorEastAsia" w:hint="eastAsia"/>
                <w:color w:val="FF0000"/>
                <w:sz w:val="18"/>
                <w:szCs w:val="18"/>
              </w:rPr>
              <w:t>10/9國慶日補假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Db-Ⅳ-4:愛的意涵與情感發展、維持、結束的原則與因應方法。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Db-Ⅳ-6:青少年性行為之法律規範與明智抉擇。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1a-Ⅳ-2:分析個人與群體健康的影響因素。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1b-Ⅳ-3:因應生活情境的健康需求，尋求解決的健康技能和生活技能。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</w:t>
            </w: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境，善用各種生活技能，解決健康問題。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第2章青春愛的練習曲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1.愛的進行式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說明約會的型態與功能，作為學生未來約會安排之考量，以及青春期不宜發生性行為的原因，鼓勵學生在青少年階段的交往應著重在培養心理層面的親密，並透過協商技巧達成不發生性行為的共識。</w:t>
            </w:r>
          </w:p>
          <w:p w:rsidR="009921D7" w:rsidRPr="000A50A1" w:rsidRDefault="009921D7" w:rsidP="009921D7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2.分手，是為了讓彼此更好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透過範例說明合宜的分手方式應該是透過協議達成，以達到你好我也好的結果，並透過澄清迷思，說明面對分手時應保持的態度與可行的調適方式。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21D7" w:rsidRPr="005F5233" w:rsidRDefault="009921D7" w:rsidP="009921D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生命教育標語製作</w:t>
            </w: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與討論題目。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1.口頭評量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rPr>
                <w:rFonts w:ascii="標楷體" w:eastAsia="標楷體" w:hAnsi="標楷體" w:cs="標楷體"/>
              </w:rPr>
            </w:pP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【性別平等教育】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4"/>
                <w:attr w:name="Year" w:val="2002"/>
              </w:smartTagPr>
              <w:r w:rsidRPr="009E5F87">
                <w:rPr>
                  <w:rFonts w:ascii="標楷體" w:eastAsia="標楷體" w:hAnsi="標楷體" w:cs="標楷體" w:hint="eastAsia"/>
                  <w:bCs/>
                  <w:color w:val="0000FF"/>
                </w:rPr>
                <w:t>2-4-1</w:t>
              </w:r>
            </w:smartTag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分析現今社會問題與刻板的性別角色關係。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【性別平等教育】2-4-5去除性別刻板的情緒表達，促進不同性別者的和諧相處。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500692" w:rsidRDefault="009921D7" w:rsidP="009921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21D7" w:rsidRPr="00500692" w:rsidTr="0093750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7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10/1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  <w:r w:rsidRPr="00F97009">
              <w:rPr>
                <w:rFonts w:eastAsia="標楷體" w:hint="eastAsia"/>
                <w:sz w:val="24"/>
                <w:szCs w:val="24"/>
              </w:rPr>
              <w:t>~10/1</w:t>
            </w:r>
            <w:r>
              <w:rPr>
                <w:rFonts w:eastAsia="標楷體" w:hint="eastAsia"/>
                <w:sz w:val="24"/>
                <w:szCs w:val="24"/>
              </w:rPr>
              <w:t>8</w:t>
            </w:r>
          </w:p>
          <w:p w:rsidR="009921D7" w:rsidRPr="006F44DF" w:rsidRDefault="009921D7" w:rsidP="009921D7">
            <w:pPr>
              <w:adjustRightInd w:val="0"/>
              <w:snapToGrid w:val="0"/>
              <w:spacing w:line="240" w:lineRule="atLeast"/>
              <w:ind w:leftChars="2" w:left="4" w:rightChars="-10" w:right="-20" w:firstLineChars="11" w:firstLine="20"/>
              <w:jc w:val="left"/>
              <w:rPr>
                <w:rFonts w:asciiTheme="majorEastAsia" w:eastAsiaTheme="majorEastAsia" w:hAnsiTheme="majorEastAsia"/>
                <w:color w:val="FF0000"/>
                <w:sz w:val="18"/>
                <w:szCs w:val="18"/>
              </w:rPr>
            </w:pPr>
            <w:r w:rsidRPr="006F44DF">
              <w:rPr>
                <w:rFonts w:asciiTheme="majorEastAsia" w:eastAsiaTheme="majorEastAsia" w:hAnsiTheme="majorEastAsia" w:hint="eastAsia"/>
                <w:color w:val="FF0000"/>
                <w:sz w:val="18"/>
                <w:szCs w:val="18"/>
              </w:rPr>
              <w:t>10/15-10/16</w:t>
            </w:r>
            <w:r>
              <w:rPr>
                <w:rFonts w:asciiTheme="majorEastAsia" w:eastAsiaTheme="majorEastAsia" w:hAnsiTheme="majorEastAsia" w:hint="eastAsia"/>
                <w:color w:val="FF0000"/>
                <w:sz w:val="18"/>
                <w:szCs w:val="18"/>
              </w:rPr>
              <w:t xml:space="preserve"> 第一次定期評量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Db-Ⅳ-4:愛的意涵與情感發展、維持、結束的原則與因應方法。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/>
                <w:sz w:val="24"/>
                <w:szCs w:val="24"/>
              </w:rPr>
              <w:t>Db-</w:t>
            </w: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973D41">
              <w:rPr>
                <w:rFonts w:ascii="標楷體" w:eastAsia="標楷體" w:hAnsi="標楷體" w:cs="標楷體"/>
                <w:sz w:val="24"/>
                <w:szCs w:val="24"/>
              </w:rPr>
              <w:t>-5:</w:t>
            </w: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身體自主權維護的立場表達與行動，以及交友約會安全策略。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3a-Ⅳ-2:因應不同的生活情境進行調適並修正，持續表現健康技能。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第3章青春變奏曲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1.引起動機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──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透過章扉頁情境設計，引起學生學習動機。</w:t>
            </w:r>
          </w:p>
          <w:p w:rsidR="009921D7" w:rsidRPr="000A50A1" w:rsidRDefault="009921D7" w:rsidP="009921D7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2.當關係變成危險時：危險情人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──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透過辨識危險情人，說明面對要提出分手時應採取的計畫。透過案例說明拍攝親密照片可能潛藏的危機，並教導學生避免成為被害人與加害人的實際做法。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21D7" w:rsidRPr="005F5233" w:rsidRDefault="009921D7" w:rsidP="009921D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多媒體教材與問題討論題目。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1.口頭評量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rPr>
                <w:rFonts w:ascii="標楷體" w:eastAsia="標楷體" w:hAnsi="標楷體" w:cs="標楷體"/>
              </w:rPr>
            </w:pP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【性別平等教育】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4"/>
                <w:attr w:name="Year" w:val="2002"/>
              </w:smartTagPr>
              <w:r w:rsidRPr="009E5F87">
                <w:rPr>
                  <w:rFonts w:ascii="標楷體" w:eastAsia="標楷體" w:hAnsi="標楷體" w:cs="標楷體" w:hint="eastAsia"/>
                  <w:bCs/>
                  <w:color w:val="0000FF"/>
                </w:rPr>
                <w:t>2-4-1</w:t>
              </w:r>
            </w:smartTag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分析現今社會問題與刻板的性別角色關係。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【性別平等教育】2-4-5去除性別刻板的情緒表達，促進不同性別者的和諧相處。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【性別平等教育】2-4-15習得家庭暴力的防治之道。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【性別平等教育】2-4-16認識性別權益相關的資源與法律。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500692" w:rsidRDefault="009921D7" w:rsidP="009921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21D7" w:rsidRPr="00500692" w:rsidTr="00E32FFB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 w:hint="eastAsia"/>
                <w:sz w:val="24"/>
                <w:szCs w:val="24"/>
              </w:rPr>
              <w:t>8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10/</w:t>
            </w:r>
            <w:r>
              <w:rPr>
                <w:rFonts w:eastAsia="標楷體" w:hint="eastAsia"/>
                <w:sz w:val="24"/>
                <w:szCs w:val="24"/>
              </w:rPr>
              <w:t>19</w:t>
            </w:r>
            <w:r w:rsidRPr="00F97009">
              <w:rPr>
                <w:rFonts w:eastAsia="標楷體" w:hint="eastAsia"/>
                <w:sz w:val="24"/>
                <w:szCs w:val="24"/>
              </w:rPr>
              <w:t>~10/2</w:t>
            </w:r>
            <w:r>
              <w:rPr>
                <w:rFonts w:eastAsia="標楷體" w:hint="eastAsia"/>
                <w:sz w:val="24"/>
                <w:szCs w:val="24"/>
              </w:rPr>
              <w:t>5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Db-Ⅳ-4:愛的意涵與情感發展、維持、結束的原則與因應方</w:t>
            </w: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法。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/>
                <w:sz w:val="24"/>
                <w:szCs w:val="24"/>
              </w:rPr>
              <w:t>Db-</w:t>
            </w: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973D41">
              <w:rPr>
                <w:rFonts w:ascii="標楷體" w:eastAsia="標楷體" w:hAnsi="標楷體" w:cs="標楷體"/>
                <w:sz w:val="24"/>
                <w:szCs w:val="24"/>
              </w:rPr>
              <w:t>-5:</w:t>
            </w: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身體自主權維護的立場表達與行動，以及交友約會安全策略。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1a-Ⅳ-3:評估內在與外在的行為對健康造成的衝擊與風險。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</w:t>
            </w: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所造成的威脅感與嚴重性。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3a-Ⅳ-2:因應不同的生活情境進行調適並修正，持續表現健康技能。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第3章青春變奏曲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1.變調的約會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─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約會強暴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透過案例澄清約會強暴並非只出現在網友之間或是男女朋友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之間，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並針對不同交友程度的邀約，提醒學生應該要留意的部分。</w:t>
            </w:r>
          </w:p>
          <w:p w:rsidR="009921D7" w:rsidRPr="000A50A1" w:rsidRDefault="009921D7" w:rsidP="009921D7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2.愛需要持續的學習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──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以「多元與協商」、「自由與責任」、「自主與尊重」、「隱私與公開」四個面向，說明真愛是一段負責、尊重、關懷，並且幫助彼此成長的歷程。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21D7" w:rsidRPr="005F5233" w:rsidRDefault="009921D7" w:rsidP="009921D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多媒體教材與問題討論題目。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1.口頭評量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rPr>
                <w:rFonts w:ascii="標楷體" w:eastAsia="標楷體" w:hAnsi="標楷體" w:cs="標楷體"/>
              </w:rPr>
            </w:pP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【性別平等教育】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4"/>
                <w:attr w:name="Year" w:val="2002"/>
              </w:smartTagPr>
              <w:r w:rsidRPr="009E5F87">
                <w:rPr>
                  <w:rFonts w:ascii="標楷體" w:eastAsia="標楷體" w:hAnsi="標楷體" w:cs="標楷體" w:hint="eastAsia"/>
                  <w:bCs/>
                  <w:color w:val="0000FF"/>
                </w:rPr>
                <w:t>2-4-1</w:t>
              </w:r>
            </w:smartTag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分析現今社會問題與刻板的性別角色關係。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【性別平等教育】2-4-5去除性別刻板的情緒表達，促進不同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lastRenderedPageBreak/>
              <w:t>性別者的和諧相處。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【性別平等教育】2-4-15習得家庭暴力的防治之道。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【性別平等教育】2-4-16認識性別權益相關的資源與法律。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500692" w:rsidRDefault="009921D7" w:rsidP="009921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21D7" w:rsidRPr="00500692" w:rsidTr="00EC1BF1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9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10/2</w:t>
            </w:r>
            <w:r>
              <w:rPr>
                <w:rFonts w:eastAsia="標楷體" w:hint="eastAsia"/>
                <w:sz w:val="24"/>
                <w:szCs w:val="24"/>
              </w:rPr>
              <w:t>6</w:t>
            </w:r>
            <w:r w:rsidRPr="00F97009">
              <w:rPr>
                <w:rFonts w:eastAsia="標楷體" w:hint="eastAsia"/>
                <w:sz w:val="24"/>
                <w:szCs w:val="24"/>
              </w:rPr>
              <w:t>~11/0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proofErr w:type="spell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Ea</w:t>
            </w:r>
            <w:proofErr w:type="spell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-Ⅳ-1:飲食的源頭管理與健康的外食。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proofErr w:type="spell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Eb</w:t>
            </w:r>
            <w:proofErr w:type="spell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-Ⅳ-2:健康消費行動方案與相關法規、組織。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Eb</w:t>
            </w:r>
            <w:proofErr w:type="spell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-Ⅳ-3:健康消費問題的解決策略與社會關懷。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2a-Ⅳ-3:深切體會健康行動的自覺利益與障礙。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4a-Ⅳ-2:自我監督、增強個人促進健康的行動，並反省</w:t>
            </w: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修正。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第1章飲食源頭探索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趣</w:t>
            </w:r>
            <w:proofErr w:type="gramEnd"/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1.引起動機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──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引導學生閱讀課文內容與情境故事，以學生經驗引起學習興趣。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2.產地裡的食物風貌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透過瞭解產地食物生產過程，因應健康與安全需求所應採取的相關規範，引導學生思考選擇產地來源的飲食時，所應留意的相關事項。</w:t>
            </w:r>
          </w:p>
          <w:p w:rsidR="009921D7" w:rsidRPr="000A50A1" w:rsidRDefault="009921D7" w:rsidP="009921D7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3.食材選擇有方法(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)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藉由日常生活中餐桌上的飲食，引導學生認識可以作為參考依據的標章，並嘗試檢視與覺察自身飲食選擇時最主要的決定因素。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21D7" w:rsidRPr="005F5233" w:rsidRDefault="009921D7" w:rsidP="009921D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2.各樣活動所需之相關道具：食品包裝、</w:t>
            </w:r>
            <w:proofErr w:type="gram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咖哩飯圖卡</w:t>
            </w:r>
            <w:proofErr w:type="gram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等。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1.口頭評量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rPr>
                <w:rFonts w:ascii="標楷體" w:eastAsia="標楷體" w:hAnsi="標楷體" w:cs="標楷體"/>
              </w:rPr>
            </w:pP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【性別平等教育】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4"/>
                <w:attr w:name="Year" w:val="2002"/>
              </w:smartTagPr>
              <w:r w:rsidRPr="009E5F87">
                <w:rPr>
                  <w:rFonts w:ascii="標楷體" w:eastAsia="標楷體" w:hAnsi="標楷體" w:cs="標楷體" w:hint="eastAsia"/>
                  <w:bCs/>
                  <w:color w:val="0000FF"/>
                </w:rPr>
                <w:t>2-4-1</w:t>
              </w:r>
            </w:smartTag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分析現今社會問題與刻板的性別角色關係。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【性別平等教育】2-4-5去除性別刻板的情緒表達，促進不同性別者的和諧相處。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【性別平等教育】2-4-15習得家庭暴力的防治之道。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【性別平等教育】2-4-16認識性別權益相關的資源與法律。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500692" w:rsidRDefault="009921D7" w:rsidP="009921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21D7" w:rsidRPr="00500692" w:rsidTr="004F1E11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0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11/0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  <w:r w:rsidRPr="00F97009">
              <w:rPr>
                <w:rFonts w:eastAsia="標楷體" w:hint="eastAsia"/>
                <w:sz w:val="24"/>
                <w:szCs w:val="24"/>
              </w:rPr>
              <w:t>~11/0</w:t>
            </w:r>
            <w:r>
              <w:rPr>
                <w:rFonts w:eastAsia="標楷體" w:hint="eastAsia"/>
                <w:sz w:val="24"/>
                <w:szCs w:val="24"/>
              </w:rPr>
              <w:t>8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proofErr w:type="spell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Ea</w:t>
            </w:r>
            <w:proofErr w:type="spell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-Ⅳ-1:飲食的源頭管理與健康的外食。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proofErr w:type="spell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Eb</w:t>
            </w:r>
            <w:proofErr w:type="spell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-Ⅳ-2:健康消費行動方案與相關法規、組織。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Eb</w:t>
            </w:r>
            <w:proofErr w:type="spell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-Ⅳ-3:健康消費問題的解決策略與社會關懷。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2a-Ⅳ-3:深切體會健康行動的自覺利益與障礙。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4a-Ⅳ-2:自我監督、增強個人促進健康的行動，並反省修正。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第1章飲食源頭探索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趣</w:t>
            </w:r>
            <w:proofErr w:type="gramEnd"/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1.食材選擇有方法(二)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藉由生活事件的連結，引導學生進一步探索選購不同類型飲食時，所應留意的健康與安全注意事項。</w:t>
            </w:r>
          </w:p>
          <w:p w:rsidR="009921D7" w:rsidRPr="000A50A1" w:rsidRDefault="009921D7" w:rsidP="009921D7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2.食品包裝學問大(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)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透過直觀的購買零食時的情境，引導學生探索與解讀食品包裝上的資訊，以做為健康外食選擇的參考。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21D7" w:rsidRPr="005F5233" w:rsidRDefault="009921D7" w:rsidP="009921D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2.各單元之學習單。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3.各樣活動所需之相關道具：食品包裝、</w:t>
            </w:r>
            <w:proofErr w:type="gram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咖哩飯圖卡</w:t>
            </w:r>
            <w:proofErr w:type="gram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等。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1.口頭評量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rPr>
                <w:rFonts w:ascii="標楷體" w:eastAsia="標楷體" w:hAnsi="標楷體" w:cs="標楷體"/>
              </w:rPr>
            </w:pP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【環境教育】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4"/>
                <w:attr w:name="Year" w:val="2001"/>
              </w:smartTagPr>
              <w:r w:rsidRPr="009E5F87">
                <w:rPr>
                  <w:rFonts w:ascii="標楷體" w:eastAsia="標楷體" w:hAnsi="標楷體" w:cs="標楷體" w:hint="eastAsia"/>
                  <w:bCs/>
                  <w:color w:val="0000FF"/>
                </w:rPr>
                <w:t>1-4-1</w:t>
              </w:r>
            </w:smartTag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覺知人類生活品質乃</w:t>
            </w:r>
            <w:proofErr w:type="gramStart"/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繫</w:t>
            </w:r>
            <w:proofErr w:type="gramEnd"/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於資源的永續利用和維持生態平衡。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500692" w:rsidRDefault="009921D7" w:rsidP="009921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21D7" w:rsidRPr="00500692" w:rsidTr="00D23D5A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11/</w:t>
            </w:r>
            <w:r>
              <w:rPr>
                <w:rFonts w:eastAsia="標楷體" w:hint="eastAsia"/>
                <w:sz w:val="24"/>
                <w:szCs w:val="24"/>
              </w:rPr>
              <w:t>09~</w:t>
            </w:r>
            <w:r w:rsidRPr="00F97009">
              <w:rPr>
                <w:rFonts w:eastAsia="標楷體" w:hint="eastAsia"/>
                <w:sz w:val="24"/>
                <w:szCs w:val="24"/>
              </w:rPr>
              <w:t>11/</w:t>
            </w:r>
            <w:r>
              <w:rPr>
                <w:rFonts w:eastAsia="標楷體" w:hint="eastAsia"/>
                <w:sz w:val="24"/>
                <w:szCs w:val="24"/>
              </w:rPr>
              <w:t>15</w:t>
            </w:r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ind w:leftChars="2" w:left="4" w:firstLineChars="11" w:firstLine="26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proofErr w:type="spell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Ea</w:t>
            </w:r>
            <w:proofErr w:type="spell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-Ⅳ-1:飲食的源頭管理與健康的外食。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proofErr w:type="spell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Eb</w:t>
            </w:r>
            <w:proofErr w:type="spell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-Ⅳ-2:健康消費行動方案與相關法規、組織。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Eb</w:t>
            </w:r>
            <w:proofErr w:type="spell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-Ⅳ-3:健康消費問題的解決策略與社會關懷。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1a-Ⅳ-3:評估內在與外在的行為對健康造成的衝擊與風險。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2a-Ⅳ-3:深切體會健康行動的自覺利益與障礙。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4a-Ⅳ-2:自我監督、增強個人促進健康的行動，並反省修正。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第1章飲食源頭探索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趣</w:t>
            </w:r>
            <w:proofErr w:type="gramEnd"/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1.食品包裝學問大(二)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引導學生解讀食品包裝上有關營養標示、食品添加物的資訊，並反思食品添加物在</w:t>
            </w: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現代飲食型態下的利與弊。</w:t>
            </w:r>
          </w:p>
          <w:p w:rsidR="009921D7" w:rsidRPr="000A50A1" w:rsidRDefault="009921D7" w:rsidP="009921D7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2.「食」在安心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運用批判性思考的生活技能，藉由不同情境的步驟演練，引導學生反思面對現代科技進步的情況下，較為健康安全且符合自身需求的飲食選擇方式。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21D7" w:rsidRPr="005F5233" w:rsidRDefault="009921D7" w:rsidP="009921D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2.各單元之學習單。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3.各樣活動所需之相</w:t>
            </w: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關道具：食品包裝、</w:t>
            </w:r>
            <w:proofErr w:type="gram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咖哩飯圖卡</w:t>
            </w:r>
            <w:proofErr w:type="gram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等。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1.口頭評量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rPr>
                <w:rFonts w:ascii="標楷體" w:eastAsia="標楷體" w:hAnsi="標楷體" w:cs="標楷體"/>
              </w:rPr>
            </w:pP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【環境教育】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4"/>
                <w:attr w:name="Year" w:val="2001"/>
              </w:smartTagPr>
              <w:r w:rsidRPr="009E5F87">
                <w:rPr>
                  <w:rFonts w:ascii="標楷體" w:eastAsia="標楷體" w:hAnsi="標楷體" w:cs="標楷體" w:hint="eastAsia"/>
                  <w:bCs/>
                  <w:color w:val="0000FF"/>
                </w:rPr>
                <w:t>1-4-1</w:t>
              </w:r>
            </w:smartTag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覺知人類生活品質乃</w:t>
            </w:r>
            <w:proofErr w:type="gramStart"/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繫</w:t>
            </w:r>
            <w:proofErr w:type="gramEnd"/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於資源的永續利用和維持生態平衡。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500692" w:rsidRDefault="009921D7" w:rsidP="009921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21D7" w:rsidRPr="00500692" w:rsidTr="001153C6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11/1</w:t>
            </w:r>
            <w:r>
              <w:rPr>
                <w:rFonts w:eastAsia="標楷體" w:hint="eastAsia"/>
                <w:sz w:val="24"/>
                <w:szCs w:val="24"/>
              </w:rPr>
              <w:t>6</w:t>
            </w:r>
            <w:r w:rsidRPr="00F97009">
              <w:rPr>
                <w:rFonts w:eastAsia="標楷體" w:hint="eastAsia"/>
                <w:sz w:val="24"/>
                <w:szCs w:val="24"/>
              </w:rPr>
              <w:t>~11/2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Ea</w:t>
            </w:r>
            <w:proofErr w:type="spell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-Ⅳ-2:飲食安全評估方式、改善策略與食物中毒預防處理方法。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2b-Ⅳ-2:樂於實踐健康促進的生活型態。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4a-Ⅳ-3:持續地執行促進健康及減少健康風險的行動。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第2章安全衛生飲食樂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1.引起動機、外食衛生調查團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──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引導學生閱讀課文內容與情境故事，以學生經驗引起學習興趣，同時引導學生覺察生活當中，容易引發食品中毒的習慣及行為。</w:t>
            </w:r>
          </w:p>
          <w:p w:rsidR="009921D7" w:rsidRPr="000A50A1" w:rsidRDefault="009921D7" w:rsidP="009921D7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2.食品中毒知多少(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)、(二)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──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藉由真實生活中的新聞案例，讓學生瞭解食品中毒的定義，同時認識三種常見的食品中毒類型（細菌性、天然毒素）及其發生的</w:t>
            </w: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原因。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21D7" w:rsidRPr="005F5233" w:rsidRDefault="009921D7" w:rsidP="009921D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2.各單元之學習單。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3.各樣活動所需之相關道具：課本第52、53頁的情境圖卡、「急性食品中毒處理」各步驟圖卡。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1.口頭評量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rPr>
                <w:rFonts w:ascii="標楷體" w:eastAsia="標楷體" w:hAnsi="標楷體" w:cs="標楷體"/>
              </w:rPr>
            </w:pP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【家政教育】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4"/>
                <w:attr w:name="Year" w:val="2001"/>
              </w:smartTagPr>
              <w:r w:rsidRPr="009E5F87">
                <w:rPr>
                  <w:rFonts w:ascii="標楷體" w:eastAsia="標楷體" w:hAnsi="標楷體" w:cs="標楷體" w:hint="eastAsia"/>
                  <w:bCs/>
                  <w:color w:val="0000FF"/>
                </w:rPr>
                <w:t>1-4-2</w:t>
              </w:r>
            </w:smartTag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選購及製作衛生、安全、營養且符合環保的餐點。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【海洋教育】5-4-1了解日常生活中水產的來源與製作過程。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【海洋教育】5-4-2了解水產可用食品特性與營養價值。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500692" w:rsidRDefault="009921D7" w:rsidP="009921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21D7" w:rsidRPr="00500692" w:rsidTr="0007208A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ind w:leftChars="2" w:left="4" w:firstLineChars="11" w:firstLine="26"/>
              <w:rPr>
                <w:rFonts w:eastAsia="標楷體"/>
                <w:color w:val="FF0000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11/2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  <w:r w:rsidRPr="00F97009">
              <w:rPr>
                <w:rFonts w:eastAsia="標楷體" w:hint="eastAsia"/>
                <w:sz w:val="24"/>
                <w:szCs w:val="24"/>
              </w:rPr>
              <w:t>~11/</w:t>
            </w:r>
            <w:r>
              <w:rPr>
                <w:rFonts w:eastAsia="標楷體" w:hint="eastAsia"/>
                <w:sz w:val="24"/>
                <w:szCs w:val="24"/>
              </w:rPr>
              <w:t>29</w:t>
            </w:r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ind w:leftChars="2" w:left="4" w:rightChars="30" w:right="60" w:firstLineChars="11" w:firstLine="26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Ea</w:t>
            </w:r>
            <w:proofErr w:type="spell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-Ⅳ-2:飲食安全評估方式、改善策略與食物中毒預防處理方法。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2b-Ⅳ-2:樂於實踐健康促進的生活型態。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4a-Ⅳ-3:持續地執行促進健康及減少健康風險的行動。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第2章安全衛生飲食樂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1.食品中毒知多少(三)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藉由真實生活中的新聞案例，讓學生瞭解食品中毒的定義，同時認識三種常見的食品中毒類型（化學性）及其發生的原因。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2.急性食品中毒的處理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認識急性食品中毒的可能症狀，以及安全、正確的處理步驟。</w:t>
            </w:r>
          </w:p>
          <w:p w:rsidR="009921D7" w:rsidRPr="000A50A1" w:rsidRDefault="009921D7" w:rsidP="009921D7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3.居家食物中毒預防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──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瞭解預防食品中毒的預防措施，並引導學生配合課文，重新檢視家庭中的飲食習慣。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21D7" w:rsidRPr="005F5233" w:rsidRDefault="009921D7" w:rsidP="009921D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2.各單元之學習單。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3.各樣活動所需之相關道具：課本第52、53頁的情境圖卡、「急性食品中毒處理」各步驟圖卡。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1.口頭評量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rPr>
                <w:rFonts w:ascii="標楷體" w:eastAsia="標楷體" w:hAnsi="標楷體" w:cs="標楷體"/>
              </w:rPr>
            </w:pP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【家政教育】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4"/>
                <w:attr w:name="Year" w:val="2001"/>
              </w:smartTagPr>
              <w:r w:rsidRPr="009E5F87">
                <w:rPr>
                  <w:rFonts w:ascii="標楷體" w:eastAsia="標楷體" w:hAnsi="標楷體" w:cs="標楷體" w:hint="eastAsia"/>
                  <w:bCs/>
                  <w:color w:val="0000FF"/>
                </w:rPr>
                <w:t>1-4-2</w:t>
              </w:r>
            </w:smartTag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選購及製作衛生、安全、營養且符合環保的餐點。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【海洋教育】5-4-1了解日常生活中水產的來源與製作過程。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【海洋教育】5-4-2了解水產可用食品特性與營養價值。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500692" w:rsidRDefault="009921D7" w:rsidP="009921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21D7" w:rsidRPr="00500692" w:rsidTr="004A64B6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4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921D7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r w:rsidRPr="00F97009">
              <w:rPr>
                <w:rFonts w:eastAsia="標楷體" w:hint="eastAsia"/>
                <w:sz w:val="24"/>
                <w:szCs w:val="24"/>
              </w:rPr>
              <w:t>/</w:t>
            </w:r>
            <w:r>
              <w:rPr>
                <w:rFonts w:eastAsia="標楷體" w:hint="eastAsia"/>
                <w:sz w:val="24"/>
                <w:szCs w:val="24"/>
              </w:rPr>
              <w:t>30</w:t>
            </w:r>
            <w:r w:rsidRPr="00F97009">
              <w:rPr>
                <w:rFonts w:eastAsia="標楷體" w:hint="eastAsia"/>
                <w:sz w:val="24"/>
                <w:szCs w:val="24"/>
              </w:rPr>
              <w:t>~12/0</w:t>
            </w:r>
            <w:r>
              <w:rPr>
                <w:rFonts w:eastAsia="標楷體" w:hint="eastAsia"/>
                <w:sz w:val="24"/>
                <w:szCs w:val="24"/>
              </w:rPr>
              <w:t>6</w:t>
            </w:r>
          </w:p>
          <w:p w:rsidR="009921D7" w:rsidRPr="00A41EA8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</w:rPr>
            </w:pPr>
            <w:r w:rsidRPr="00A41EA8">
              <w:rPr>
                <w:rFonts w:asciiTheme="majorEastAsia" w:eastAsiaTheme="majorEastAsia" w:hAnsiTheme="majorEastAsia" w:hint="eastAsia"/>
                <w:color w:val="FF0000"/>
              </w:rPr>
              <w:t>12/1-12/2</w:t>
            </w:r>
            <w:r w:rsidRPr="00A41EA8">
              <w:rPr>
                <w:rFonts w:asciiTheme="majorEastAsia" w:eastAsiaTheme="majorEastAsia" w:hAnsiTheme="majorEastAsia"/>
                <w:color w:val="FF0000"/>
              </w:rPr>
              <w:t>第</w:t>
            </w:r>
            <w:r>
              <w:rPr>
                <w:rFonts w:asciiTheme="majorEastAsia" w:eastAsiaTheme="majorEastAsia" w:hAnsiTheme="majorEastAsia" w:hint="eastAsia"/>
                <w:color w:val="FF0000"/>
              </w:rPr>
              <w:t>二</w:t>
            </w:r>
            <w:r w:rsidRPr="00A41EA8">
              <w:rPr>
                <w:rFonts w:asciiTheme="majorEastAsia" w:eastAsiaTheme="majorEastAsia" w:hAnsiTheme="majorEastAsia"/>
                <w:color w:val="FF0000"/>
              </w:rPr>
              <w:t>次定期評量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proofErr w:type="spell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Eb</w:t>
            </w:r>
            <w:proofErr w:type="spell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-Ⅳ-2:健康消費行動方案與相關法規、組織。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Eb</w:t>
            </w:r>
            <w:proofErr w:type="spell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-Ⅳ-3:健康消費</w:t>
            </w: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問題的解決策略與社會關懷。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1b-Ⅳ-3:因應生活情境的健康需求，尋求解決的健康技能和生活技能。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2b-Ⅳ-2:樂於實踐健康促進</w:t>
            </w: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的生活型態。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4b-Ⅳ-1:主動並公開表明個人對促進健康的觀點與立場。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第3章食品安全行動派</w:t>
            </w:r>
          </w:p>
          <w:p w:rsidR="009921D7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【第二次評量週】</w:t>
            </w:r>
          </w:p>
          <w:p w:rsidR="009921D7" w:rsidRPr="000A50A1" w:rsidRDefault="009921D7" w:rsidP="009921D7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1.引起動機、食安事件異言堂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──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引導學生閱讀、探討課文中近年臺灣食品安全事件的背景，以不同角色立場作為思考維護食品安全所必需執行的要素。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21D7" w:rsidRPr="005F5233" w:rsidRDefault="009921D7" w:rsidP="009921D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1.口頭評量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rPr>
                <w:rFonts w:ascii="標楷體" w:eastAsia="標楷體" w:hAnsi="標楷體" w:cs="標楷體"/>
              </w:rPr>
            </w:pP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【家政教育】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4"/>
                <w:attr w:name="Year" w:val="2001"/>
              </w:smartTagPr>
              <w:r w:rsidRPr="009E5F87">
                <w:rPr>
                  <w:rFonts w:ascii="標楷體" w:eastAsia="標楷體" w:hAnsi="標楷體" w:cs="標楷體" w:hint="eastAsia"/>
                  <w:bCs/>
                  <w:color w:val="0000FF"/>
                </w:rPr>
                <w:t>1-4-1</w:t>
              </w:r>
            </w:smartTag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了解個人的營養需求，設計並規劃合宜的飲食。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【家政教育】1-4-2選購及製作衛生、安全、營養且符合環保的餐點。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lastRenderedPageBreak/>
              <w:t>【家政教育】1-4-3表現良好的飲食行為。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【海洋教育】5-4-1了解日常生活中水產的來源與製作過程。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【海洋教育】5-4-2了解水產可用食品特性與營養價值。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【環境教育】5-4-4具有提出改善方案、採取行動，進而解決環境問題的經驗。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500692" w:rsidRDefault="009921D7" w:rsidP="009921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21D7" w:rsidRPr="00500692" w:rsidTr="005E60B0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5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ind w:firstLine="0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12/</w:t>
            </w:r>
            <w:r>
              <w:rPr>
                <w:rFonts w:eastAsia="標楷體" w:hint="eastAsia"/>
                <w:sz w:val="24"/>
                <w:szCs w:val="24"/>
              </w:rPr>
              <w:t>07</w:t>
            </w:r>
            <w:r w:rsidRPr="00F97009">
              <w:rPr>
                <w:rFonts w:eastAsia="標楷體" w:hint="eastAsia"/>
                <w:sz w:val="24"/>
                <w:szCs w:val="24"/>
              </w:rPr>
              <w:t>~12/1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proofErr w:type="spell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Eb</w:t>
            </w:r>
            <w:proofErr w:type="spell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-Ⅳ-2:健康消費行動方案與相關法規、組織。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Eb</w:t>
            </w:r>
            <w:proofErr w:type="spell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-Ⅳ-3:健康消費問題的解決策略與社會關懷。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1b-Ⅳ-3:因應生活情境的健康需求，尋求解決的健康技能和生活技能。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2b-Ⅳ-2:樂於實踐健康促進的生活型態。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4b-Ⅳ-1:主動並公開表明個人對促進健康的觀點與立場。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第3章食品安全行動派</w:t>
            </w:r>
          </w:p>
          <w:p w:rsidR="009921D7" w:rsidRPr="000A50A1" w:rsidRDefault="009921D7" w:rsidP="009921D7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1.消費者權益不打折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──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由消費者角度瞭解現行法令規範中，消費者享有的權利及義務，並藉由倡議生活技能的學習與演練，引導學生嘗試主動公開表達自己維護食品安全的觀點與立場，鼓勵良好廠商、督促待改進廠商，以共同營造良好的食品消費環境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21D7" w:rsidRPr="005F5233" w:rsidRDefault="009921D7" w:rsidP="009921D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1.口頭評量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rPr>
                <w:rFonts w:ascii="標楷體" w:eastAsia="標楷體" w:hAnsi="標楷體" w:cs="標楷體"/>
              </w:rPr>
            </w:pP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【家政教育】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4"/>
                <w:attr w:name="Year" w:val="2001"/>
              </w:smartTagPr>
              <w:r w:rsidRPr="009E5F87">
                <w:rPr>
                  <w:rFonts w:ascii="標楷體" w:eastAsia="標楷體" w:hAnsi="標楷體" w:cs="標楷體" w:hint="eastAsia"/>
                  <w:bCs/>
                  <w:color w:val="0000FF"/>
                </w:rPr>
                <w:t>1-4-1</w:t>
              </w:r>
            </w:smartTag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了解個人的營養需求，設計並規劃合宜的飲食。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【家政教育】1-4-2選購及製作衛生、安全、營養且符合環保的餐點。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【家政教育】1-4-3表現良好的飲食行為。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【海洋教育】5-4-1了解日常生活中水產的來源與製作過程。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lastRenderedPageBreak/>
              <w:t>【海洋教育】5-4-2了解水產可用食品特性與營養價值。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【環境教育】5-4-4具有提出改善方案、採取行動，進而解決環境問題的經驗。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500692" w:rsidRDefault="009921D7" w:rsidP="009921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21D7" w:rsidRPr="00500692" w:rsidTr="00203192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6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12/1</w:t>
            </w:r>
            <w:r>
              <w:rPr>
                <w:rFonts w:eastAsia="標楷體" w:hint="eastAsia"/>
                <w:sz w:val="24"/>
                <w:szCs w:val="24"/>
              </w:rPr>
              <w:t>4</w:t>
            </w:r>
            <w:r w:rsidRPr="00F97009">
              <w:rPr>
                <w:rFonts w:eastAsia="標楷體" w:hint="eastAsia"/>
                <w:sz w:val="24"/>
                <w:szCs w:val="24"/>
              </w:rPr>
              <w:t>~12/2</w:t>
            </w:r>
            <w:r>
              <w:rPr>
                <w:rFonts w:eastAsia="標楷體" w:hint="eastAsia"/>
                <w:sz w:val="24"/>
                <w:szCs w:val="24"/>
              </w:rPr>
              <w:t>0</w:t>
            </w:r>
          </w:p>
          <w:p w:rsidR="009921D7" w:rsidRPr="00F97009" w:rsidRDefault="009921D7" w:rsidP="009921D7">
            <w:pPr>
              <w:adjustRightInd w:val="0"/>
              <w:snapToGrid w:val="0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Bb-Ⅳ-3:</w:t>
            </w:r>
            <w:proofErr w:type="gram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菸</w:t>
            </w:r>
            <w:proofErr w:type="gram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、酒、檳榔、藥物的成分與成癮性，以及對個人身心健康與家庭、社會的影響。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Bb-Ⅳ-5:拒絕成癮物質的自主行動與支持性規範、戒治資源。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3b-Ⅳ-2:熟悉各種人際溝通互動技能。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4b-Ⅳ-2:使用精確的資訊來支持自己健康促進的立場。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4b-Ⅳ-3:公開進行健康倡導，展現對他人促進健康的</w:t>
            </w: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信念或行為的影響力。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第1章致命的迷幻世界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1.引起動機、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識毒視窗——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從常見的生活情境中探討毒品的定義與迷思，省思藥物對人體一體兩面之影響，進而認識法律與自身之影響。</w:t>
            </w:r>
          </w:p>
          <w:p w:rsidR="009921D7" w:rsidRPr="000A50A1" w:rsidRDefault="009921D7" w:rsidP="009921D7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2.青春不染毒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說明青少年常見濫用之毒品與自身生活情境遭遇毒害之機率，進而思索如何遠離毒害。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21D7" w:rsidRPr="005F5233" w:rsidRDefault="009921D7" w:rsidP="009921D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1.口頭評量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500692" w:rsidRDefault="009921D7" w:rsidP="009921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21D7" w:rsidRPr="00500692" w:rsidTr="005F7912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7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921D7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12/2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r w:rsidRPr="00F97009">
              <w:rPr>
                <w:rFonts w:eastAsia="標楷體" w:hint="eastAsia"/>
                <w:sz w:val="24"/>
                <w:szCs w:val="24"/>
              </w:rPr>
              <w:t>~12/2</w:t>
            </w:r>
            <w:r>
              <w:rPr>
                <w:rFonts w:eastAsia="標楷體" w:hint="eastAsia"/>
                <w:sz w:val="24"/>
                <w:szCs w:val="24"/>
              </w:rPr>
              <w:t>7</w:t>
            </w:r>
          </w:p>
          <w:p w:rsidR="009921D7" w:rsidRPr="00A41EA8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color w:val="FF0000"/>
                <w:kern w:val="2"/>
                <w:szCs w:val="24"/>
              </w:rPr>
            </w:pPr>
            <w:r w:rsidRPr="00A41EA8">
              <w:rPr>
                <w:rFonts w:asciiTheme="majorEastAsia" w:eastAsiaTheme="majorEastAsia" w:hAnsiTheme="majorEastAsia" w:hint="eastAsia"/>
                <w:color w:val="FF0000"/>
                <w:kern w:val="2"/>
                <w:szCs w:val="24"/>
              </w:rPr>
              <w:t>12/23-12/24第二次複習考</w:t>
            </w:r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Bb-Ⅳ-3:</w:t>
            </w:r>
            <w:proofErr w:type="gram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菸</w:t>
            </w:r>
            <w:proofErr w:type="gram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、酒、檳榔、藥物的成分與成癮性，以及對個人身心健康與家庭、社會的影響。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Bb-Ⅳ-5:拒絕成癮物質的自主行動與支持性規範、戒治資源。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3b-Ⅳ-2:熟悉各種人際溝通互動技能。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4b-Ⅳ-2:使用精確的資訊來支持自己健康促進的立場。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4b-Ⅳ-3:公開進行健康倡導，展現對他人促進健康的信念或行為的影響力。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第1章致命的迷幻世界</w:t>
            </w:r>
          </w:p>
          <w:p w:rsidR="009921D7" w:rsidRPr="000A50A1" w:rsidRDefault="009921D7" w:rsidP="009921D7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1.與毒品的拉鋸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從毒品受害者與毒品拉鋸20年的生命故事中，探究毒品的使用機制、成癮原因、以及吸毒後發生的身心影響，了解選擇毒品對個人生命的深遠影響，並且能夠珍惜生命，遠離毒品。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21D7" w:rsidRPr="005F5233" w:rsidRDefault="009921D7" w:rsidP="009921D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1.口頭評量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500692" w:rsidRDefault="009921D7" w:rsidP="009921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21D7" w:rsidRPr="00500692" w:rsidTr="00011576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8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921D7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12/2</w:t>
            </w:r>
            <w:r>
              <w:rPr>
                <w:rFonts w:eastAsia="標楷體" w:hint="eastAsia"/>
                <w:sz w:val="24"/>
                <w:szCs w:val="24"/>
              </w:rPr>
              <w:t>8</w:t>
            </w:r>
            <w:r w:rsidRPr="00F97009">
              <w:rPr>
                <w:rFonts w:eastAsia="標楷體" w:hint="eastAsia"/>
                <w:sz w:val="24"/>
                <w:szCs w:val="24"/>
              </w:rPr>
              <w:t>~01</w:t>
            </w:r>
            <w:r w:rsidRPr="00F97009">
              <w:rPr>
                <w:rFonts w:eastAsia="標楷體"/>
                <w:sz w:val="24"/>
                <w:szCs w:val="24"/>
              </w:rPr>
              <w:t>/</w:t>
            </w:r>
            <w:r w:rsidRPr="00F97009">
              <w:rPr>
                <w:rFonts w:eastAsia="標楷體" w:hint="eastAsia"/>
                <w:sz w:val="24"/>
                <w:szCs w:val="24"/>
              </w:rPr>
              <w:t>0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</w:p>
          <w:p w:rsidR="009921D7" w:rsidRPr="006F44DF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</w:rPr>
            </w:pPr>
            <w:r w:rsidRPr="006F44DF">
              <w:rPr>
                <w:rFonts w:asciiTheme="majorEastAsia" w:eastAsiaTheme="majorEastAsia" w:hAnsiTheme="majorEastAsia" w:cs="新細明體" w:hint="eastAsia"/>
                <w:color w:val="FF0000"/>
              </w:rPr>
              <w:t>◎</w:t>
            </w:r>
            <w:r w:rsidRPr="006F44DF">
              <w:rPr>
                <w:rFonts w:asciiTheme="majorEastAsia" w:eastAsiaTheme="majorEastAsia" w:hAnsiTheme="majorEastAsia" w:hint="eastAsia"/>
                <w:color w:val="FF0000"/>
              </w:rPr>
              <w:t>1/1元旦放假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Bb-Ⅳ-3:</w:t>
            </w:r>
            <w:proofErr w:type="gram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菸</w:t>
            </w:r>
            <w:proofErr w:type="gram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、酒、檳榔、藥物的成分與成癮性，以及對個人身心健康與家庭、社會的影響。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Bb-Ⅳ-5:拒絕成癮物質的自主行動與支持性規範、戒治資源。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3b-Ⅳ-2:熟悉各種人際溝通互動技能。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4b-Ⅳ-2:使用精確的資訊來支持自己健康促進的立場。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4b-Ⅳ-3:公開進行健康倡導，展現對他人促進健康的信念或行為的影響力。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第1章致命的迷幻世界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1.翻轉被害的人生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了解使用毒品者的相關法律規定與輔導措施，並且省思建立遠離毒害環境除了刑罰更必須有縝密的社會輔導計畫，方能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讓用毒者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遠離毒害。</w:t>
            </w:r>
          </w:p>
          <w:p w:rsidR="009921D7" w:rsidRPr="000A50A1" w:rsidRDefault="009921D7" w:rsidP="009921D7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2.反毒路上我陪你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辨識吸毒者的徵兆，了解學校對毒品使用的輔導措施，並且透過書寫個人反毒宣言再次驗證自我的反毒理念。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21D7" w:rsidRPr="005F5233" w:rsidRDefault="009921D7" w:rsidP="009921D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1.口頭評量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500692" w:rsidRDefault="009921D7" w:rsidP="009921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21D7" w:rsidRPr="00500692" w:rsidTr="000A270B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 w:hint="eastAsia"/>
                <w:sz w:val="24"/>
                <w:szCs w:val="24"/>
              </w:rPr>
              <w:t>19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01/</w:t>
            </w:r>
            <w:r>
              <w:rPr>
                <w:rFonts w:eastAsia="標楷體" w:hint="eastAsia"/>
                <w:sz w:val="24"/>
                <w:szCs w:val="24"/>
              </w:rPr>
              <w:t>04</w:t>
            </w:r>
            <w:r w:rsidRPr="00F97009">
              <w:rPr>
                <w:rFonts w:eastAsia="標楷體" w:hint="eastAsia"/>
                <w:sz w:val="24"/>
                <w:szCs w:val="24"/>
              </w:rPr>
              <w:t>~01</w:t>
            </w:r>
            <w:r w:rsidRPr="00F97009">
              <w:rPr>
                <w:rFonts w:eastAsia="標楷體"/>
                <w:sz w:val="24"/>
                <w:szCs w:val="24"/>
              </w:rPr>
              <w:t>/</w:t>
            </w:r>
            <w:r>
              <w:rPr>
                <w:rFonts w:eastAsia="標楷體" w:hint="eastAsia"/>
                <w:sz w:val="24"/>
                <w:szCs w:val="24"/>
              </w:rPr>
              <w:t>10</w:t>
            </w:r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ind w:rightChars="-6" w:right="-12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Bb-Ⅳ-3:</w:t>
            </w:r>
            <w:proofErr w:type="gram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菸</w:t>
            </w:r>
            <w:proofErr w:type="gram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、酒、檳榔、藥物的成分與成癮</w:t>
            </w: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性，以及對個人身心健康與家庭、社會的影響。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Bb-Ⅳ-5:拒絕成癮物質的自主行動與支持性規範、戒治資源。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1a-Ⅳ-3:評估內在與外在的行為對健康造成的衝擊與風險。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2a-Ⅳ-2:自主思考健康問題所造成的威脅感與嚴重性。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3b-Ⅳ-2:熟悉各種人際溝通互動技能。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4b-Ⅳ-2:使用精確的資訊來支持自己健康促進的立場。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4b-Ⅳ-3:公開進行健康倡導，展現對他人促進健康的信念或行為的影響力。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第1章致命的迷幻世界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1.翻轉被害的人生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了解使用毒品者的相關法律規定與輔導措施，並且省思建立遠離毒害環境除了刑罰更必</w:t>
            </w: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須有縝密的社會輔導計畫，方能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讓用毒者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遠離毒害。</w:t>
            </w:r>
          </w:p>
          <w:p w:rsidR="009921D7" w:rsidRPr="000A50A1" w:rsidRDefault="009921D7" w:rsidP="009921D7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2.反毒路上我陪你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辨識吸毒者的徵兆，了解學校對毒品使用的輔導措施，並且透過書寫個人反毒宣言再次驗證自我的反毒理念。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21D7" w:rsidRPr="005F5233" w:rsidRDefault="009921D7" w:rsidP="009921D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1.口頭評量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500692" w:rsidRDefault="009921D7" w:rsidP="009921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21D7" w:rsidRPr="00500692" w:rsidTr="004C6AF8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 w:rsidRPr="00F97009">
              <w:rPr>
                <w:rFonts w:eastAsia="標楷體"/>
                <w:sz w:val="24"/>
                <w:szCs w:val="24"/>
              </w:rPr>
              <w:t>2</w:t>
            </w:r>
            <w:r>
              <w:rPr>
                <w:rFonts w:eastAsia="標楷體" w:hint="eastAsia"/>
                <w:sz w:val="24"/>
                <w:szCs w:val="24"/>
              </w:rPr>
              <w:t>0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01/1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r w:rsidRPr="00F97009">
              <w:rPr>
                <w:rFonts w:eastAsia="標楷體" w:hint="eastAsia"/>
                <w:sz w:val="24"/>
                <w:szCs w:val="24"/>
              </w:rPr>
              <w:t>~01</w:t>
            </w:r>
            <w:r w:rsidRPr="00F97009">
              <w:rPr>
                <w:rFonts w:eastAsia="標楷體"/>
                <w:sz w:val="24"/>
                <w:szCs w:val="24"/>
              </w:rPr>
              <w:t>/</w:t>
            </w:r>
            <w:r>
              <w:rPr>
                <w:rFonts w:eastAsia="標楷體" w:hint="eastAsia"/>
                <w:sz w:val="24"/>
                <w:szCs w:val="24"/>
              </w:rPr>
              <w:t>17</w:t>
            </w:r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ind w:rightChars="-6" w:right="-12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Bb-Ⅳ-3:</w:t>
            </w:r>
            <w:proofErr w:type="gram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菸</w:t>
            </w:r>
            <w:proofErr w:type="gram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、酒、檳榔、藥物的成分與成癮性，以及對個人身心健康與家庭、社會的影</w:t>
            </w: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響。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Bb-Ⅳ-4:面對成癮物質的拒絕技巧與自我控制。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1b-Ⅳ-2:認識健康技能和生活技能的實施程序概念。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</w:t>
            </w: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境，善用各種生活技能，解決健康問題。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第2章成為毒害絕緣體</w:t>
            </w:r>
          </w:p>
          <w:p w:rsidR="009921D7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【第三次評量週】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1.成為毒害終結者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從毒害誘惑越趨多元思考避免毒害的可行作法，拒絕毒害的妙計，以及若是自己不小心遭受毒害時如何自救。</w:t>
            </w:r>
          </w:p>
          <w:p w:rsidR="009921D7" w:rsidRPr="000A50A1" w:rsidRDefault="009921D7" w:rsidP="009921D7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2.做自己生命的貴人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為自己建立杜絕毒害環境，如何運用生活技能設定可以達</w:t>
            </w: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成的反毒目標，建立自己的拒毒人生。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21D7" w:rsidRPr="005F5233" w:rsidRDefault="009921D7" w:rsidP="009921D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1.口頭評量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500692" w:rsidRDefault="009921D7" w:rsidP="009921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21D7" w:rsidRPr="00500692" w:rsidTr="00B61E4B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D7" w:rsidRDefault="009921D7" w:rsidP="009921D7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21</w:t>
            </w:r>
            <w:proofErr w:type="gramStart"/>
            <w:r>
              <w:rPr>
                <w:rFonts w:eastAsia="標楷體" w:hint="eastAsia"/>
                <w:sz w:val="24"/>
                <w:szCs w:val="24"/>
              </w:rPr>
              <w:t>週</w:t>
            </w:r>
            <w:proofErr w:type="gramEnd"/>
          </w:p>
          <w:p w:rsidR="009921D7" w:rsidRDefault="009921D7" w:rsidP="009921D7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01/18</w:t>
            </w:r>
            <w:r>
              <w:rPr>
                <w:rFonts w:eastAsia="標楷體"/>
                <w:sz w:val="24"/>
                <w:szCs w:val="24"/>
              </w:rPr>
              <w:t>~01/24</w:t>
            </w:r>
          </w:p>
          <w:p w:rsidR="009921D7" w:rsidRPr="00A41EA8" w:rsidRDefault="009921D7" w:rsidP="009921D7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asciiTheme="majorEastAsia" w:eastAsiaTheme="majorEastAsia" w:hAnsiTheme="majorEastAsia"/>
                <w:color w:val="FF0000"/>
                <w:szCs w:val="24"/>
              </w:rPr>
            </w:pPr>
            <w:r w:rsidRPr="00A41EA8">
              <w:rPr>
                <w:rFonts w:asciiTheme="majorEastAsia" w:eastAsiaTheme="majorEastAsia" w:hAnsiTheme="majorEastAsia" w:hint="eastAsia"/>
                <w:color w:val="FF0000"/>
                <w:szCs w:val="24"/>
              </w:rPr>
              <w:t>1/19-1/20</w:t>
            </w:r>
            <w:r>
              <w:rPr>
                <w:rFonts w:asciiTheme="majorEastAsia" w:eastAsiaTheme="majorEastAsia" w:hAnsiTheme="majorEastAsia" w:hint="eastAsia"/>
                <w:color w:val="FF0000"/>
                <w:szCs w:val="24"/>
              </w:rPr>
              <w:t>第三次定期評量</w:t>
            </w:r>
          </w:p>
          <w:p w:rsidR="009921D7" w:rsidRPr="00F97009" w:rsidRDefault="009921D7" w:rsidP="009921D7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  <w:sz w:val="24"/>
                <w:szCs w:val="24"/>
              </w:rPr>
            </w:pPr>
            <w:r w:rsidRPr="00A41EA8">
              <w:rPr>
                <w:rFonts w:asciiTheme="majorEastAsia" w:eastAsiaTheme="majorEastAsia" w:hAnsiTheme="majorEastAsia" w:hint="eastAsia"/>
                <w:color w:val="FF0000"/>
                <w:szCs w:val="24"/>
              </w:rPr>
              <w:t>1/20休業式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Bb-Ⅳ-3:</w:t>
            </w:r>
            <w:proofErr w:type="gramStart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菸</w:t>
            </w:r>
            <w:proofErr w:type="gramEnd"/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、酒、檳榔、藥物的成分與成癮性，以及對個人身心健康與家庭、社會的影響。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Bb-Ⅳ-4:面對成癮物質的拒絕技巧與自我控制。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1b-Ⅳ-2:認識健康技能和生活技能的實施程序概念。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第2章成為毒害絕緣體</w:t>
            </w:r>
          </w:p>
          <w:p w:rsidR="009921D7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【第三次評量週】</w:t>
            </w:r>
          </w:p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1.成為毒害終結者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從毒害誘惑越趨多元思考避免毒害的可行作法，拒絕毒害的妙計，以及若是自己不小心遭受毒害時如何自救。</w:t>
            </w:r>
          </w:p>
          <w:p w:rsidR="009921D7" w:rsidRPr="000A50A1" w:rsidRDefault="009921D7" w:rsidP="009921D7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2.做自己生命的貴人</w:t>
            </w:r>
            <w:proofErr w:type="gramStart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——</w:t>
            </w:r>
            <w:proofErr w:type="gramEnd"/>
            <w:r w:rsidRPr="00973D4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為自己建立杜絕毒害環境，如何運用生活技能設定可以達成的反毒目標，建立自己的拒毒人生。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21D7" w:rsidRPr="005F5233" w:rsidRDefault="009921D7" w:rsidP="009921D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1.口頭評量</w:t>
            </w:r>
          </w:p>
          <w:p w:rsidR="009921D7" w:rsidRPr="005F5233" w:rsidRDefault="009921D7" w:rsidP="009921D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3D41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rPr>
                <w:rFonts w:ascii="標楷體" w:eastAsia="標楷體" w:hAnsi="標楷體" w:cs="標楷體"/>
              </w:rPr>
            </w:pP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【性別平等教育】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4"/>
                <w:attr w:name="Year" w:val="2001"/>
              </w:smartTagPr>
              <w:r w:rsidRPr="009E5F87">
                <w:rPr>
                  <w:rFonts w:ascii="標楷體" w:eastAsia="標楷體" w:hAnsi="標楷體" w:cs="標楷體" w:hint="eastAsia"/>
                  <w:bCs/>
                  <w:color w:val="0000FF"/>
                </w:rPr>
                <w:t>1-4-2</w:t>
              </w:r>
            </w:smartTag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分析媒體所建構的身體意象。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</w:r>
            <w:bookmarkStart w:id="0" w:name="_GoBack"/>
            <w:bookmarkEnd w:id="0"/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500692" w:rsidRDefault="009921D7" w:rsidP="009921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21D7" w:rsidRPr="00500692" w:rsidTr="00B61E4B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D7" w:rsidRDefault="009921D7" w:rsidP="009921D7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 w:hint="eastAsia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21D7" w:rsidRPr="00973D41" w:rsidRDefault="009921D7" w:rsidP="009921D7">
            <w:pPr>
              <w:ind w:firstLine="0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Pr="00973D41" w:rsidRDefault="009921D7" w:rsidP="009921D7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1D7" w:rsidRDefault="009921D7" w:rsidP="009921D7">
            <w:pPr>
              <w:rPr>
                <w:rFonts w:ascii="標楷體" w:eastAsia="標楷體" w:hAnsi="標楷體" w:cs="標楷體"/>
              </w:rPr>
            </w:pP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【性別平等教育】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4"/>
                <w:attr w:name="Year" w:val="2002"/>
              </w:smartTagPr>
              <w:r w:rsidRPr="009E5F87">
                <w:rPr>
                  <w:rFonts w:ascii="標楷體" w:eastAsia="標楷體" w:hAnsi="標楷體" w:cs="標楷體" w:hint="eastAsia"/>
                  <w:bCs/>
                  <w:color w:val="0000FF"/>
                </w:rPr>
                <w:t>2-4-1</w:t>
              </w:r>
            </w:smartTag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分析現今社會問題與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lastRenderedPageBreak/>
              <w:t>刻板的性別角色關係。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【家政教育】4-4-4主動探索家庭與生活中的相關問題，</w:t>
            </w:r>
            <w:proofErr w:type="gramStart"/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研</w:t>
            </w:r>
            <w:proofErr w:type="gramEnd"/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t>擬解決問題的可行方案。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【家政教育】4-4-5參與策劃家人共同參與的活動，增進家人感情。</w:t>
            </w:r>
            <w:r w:rsidRPr="009E5F87">
              <w:rPr>
                <w:rFonts w:ascii="標楷體" w:eastAsia="標楷體" w:hAnsi="標楷體" w:cs="標楷體" w:hint="eastAsia"/>
                <w:bCs/>
                <w:color w:val="0000FF"/>
              </w:rPr>
              <w:br/>
              <w:t>【家政教育】4-4-6運用學習型家庭概念於日常生活中。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D7" w:rsidRPr="00500692" w:rsidRDefault="009921D7" w:rsidP="009921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6F44DF">
      <w:footerReference w:type="default" r:id="rId10"/>
      <w:pgSz w:w="16839" w:h="11907" w:orient="landscape" w:code="9"/>
      <w:pgMar w:top="567" w:right="567" w:bottom="567" w:left="567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2C0" w:rsidRDefault="005462C0">
      <w:r>
        <w:separator/>
      </w:r>
    </w:p>
  </w:endnote>
  <w:endnote w:type="continuationSeparator" w:id="0">
    <w:p w:rsidR="005462C0" w:rsidRDefault="00546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中黑體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6772356"/>
      <w:docPartObj>
        <w:docPartGallery w:val="Page Numbers (Bottom of Page)"/>
        <w:docPartUnique/>
      </w:docPartObj>
    </w:sdtPr>
    <w:sdtEndPr/>
    <w:sdtContent>
      <w:p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21D7" w:rsidRPr="009921D7">
          <w:rPr>
            <w:noProof/>
            <w:lang w:val="zh-TW"/>
          </w:rPr>
          <w:t>18</w:t>
        </w:r>
        <w:r>
          <w:fldChar w:fldCharType="end"/>
        </w:r>
      </w:p>
    </w:sdtContent>
  </w:sdt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2C0" w:rsidRDefault="005462C0">
      <w:r>
        <w:separator/>
      </w:r>
    </w:p>
  </w:footnote>
  <w:footnote w:type="continuationSeparator" w:id="0">
    <w:p w:rsidR="005462C0" w:rsidRDefault="005462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>
    <w:nsid w:val="43374ED4"/>
    <w:multiLevelType w:val="hybridMultilevel"/>
    <w:tmpl w:val="2B42E532"/>
    <w:lvl w:ilvl="0" w:tplc="D048FE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7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8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2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3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4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4"/>
  </w:num>
  <w:num w:numId="3">
    <w:abstractNumId w:val="24"/>
  </w:num>
  <w:num w:numId="4">
    <w:abstractNumId w:val="30"/>
  </w:num>
  <w:num w:numId="5">
    <w:abstractNumId w:val="27"/>
  </w:num>
  <w:num w:numId="6">
    <w:abstractNumId w:val="26"/>
  </w:num>
  <w:num w:numId="7">
    <w:abstractNumId w:val="2"/>
  </w:num>
  <w:num w:numId="8">
    <w:abstractNumId w:val="20"/>
  </w:num>
  <w:num w:numId="9">
    <w:abstractNumId w:val="17"/>
  </w:num>
  <w:num w:numId="10">
    <w:abstractNumId w:val="29"/>
  </w:num>
  <w:num w:numId="11">
    <w:abstractNumId w:val="32"/>
  </w:num>
  <w:num w:numId="12">
    <w:abstractNumId w:val="33"/>
  </w:num>
  <w:num w:numId="13">
    <w:abstractNumId w:val="19"/>
  </w:num>
  <w:num w:numId="14">
    <w:abstractNumId w:val="11"/>
  </w:num>
  <w:num w:numId="15">
    <w:abstractNumId w:val="9"/>
  </w:num>
  <w:num w:numId="16">
    <w:abstractNumId w:val="25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1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8"/>
  </w:num>
  <w:num w:numId="32">
    <w:abstractNumId w:val="13"/>
  </w:num>
  <w:num w:numId="33">
    <w:abstractNumId w:val="4"/>
  </w:num>
  <w:num w:numId="34">
    <w:abstractNumId w:val="6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86E6A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08C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462C0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727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D7FE2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C1835"/>
    <w:rsid w:val="006D1D3D"/>
    <w:rsid w:val="006D30E1"/>
    <w:rsid w:val="006D3ACD"/>
    <w:rsid w:val="006D3CA3"/>
    <w:rsid w:val="006D52E9"/>
    <w:rsid w:val="006E27FD"/>
    <w:rsid w:val="006F3A41"/>
    <w:rsid w:val="006F44DF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03AE"/>
    <w:rsid w:val="008F1D99"/>
    <w:rsid w:val="008F22B2"/>
    <w:rsid w:val="008F2B26"/>
    <w:rsid w:val="00902CB0"/>
    <w:rsid w:val="009034F6"/>
    <w:rsid w:val="00903674"/>
    <w:rsid w:val="00904158"/>
    <w:rsid w:val="0090564A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1D7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AA0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1EA8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B7D0A"/>
    <w:rsid w:val="00AC4B0F"/>
    <w:rsid w:val="00AD2399"/>
    <w:rsid w:val="00AD3378"/>
    <w:rsid w:val="00AE5DA6"/>
    <w:rsid w:val="00AE6E7D"/>
    <w:rsid w:val="00AE7E3B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5B7F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2FB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49B3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4362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24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950CE"/>
    <w:rsid w:val="00F97009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10">
    <w:name w:val="1.標題文字"/>
    <w:basedOn w:val="a"/>
    <w:rsid w:val="00CC52FB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10">
    <w:name w:val="1.標題文字"/>
    <w:basedOn w:val="a"/>
    <w:rsid w:val="00CC52FB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31F9E-7761-4D34-B7D2-24D7DB12B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19</Pages>
  <Words>1717</Words>
  <Characters>9787</Characters>
  <Application>Microsoft Office Word</Application>
  <DocSecurity>0</DocSecurity>
  <Lines>81</Lines>
  <Paragraphs>22</Paragraphs>
  <ScaleCrop>false</ScaleCrop>
  <Company>Hewlett-Packard Company</Company>
  <LinksUpToDate>false</LinksUpToDate>
  <CharactersWithSpaces>11482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Windows 使用者</cp:lastModifiedBy>
  <cp:revision>9</cp:revision>
  <cp:lastPrinted>2018-11-20T02:54:00Z</cp:lastPrinted>
  <dcterms:created xsi:type="dcterms:W3CDTF">2019-05-21T02:39:00Z</dcterms:created>
  <dcterms:modified xsi:type="dcterms:W3CDTF">2020-07-09T22:56:00Z</dcterms:modified>
</cp:coreProperties>
</file>